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6A" w:rsidRPr="00B937D5" w:rsidRDefault="004C6D6A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4C6D6A" w:rsidRDefault="004C6D6A">
      <w:pPr>
        <w:rPr>
          <w:rFonts w:ascii="Arial" w:hAnsi="Arial" w:cs="Arial"/>
        </w:rPr>
      </w:pPr>
    </w:p>
    <w:p w:rsidR="007B4BCA" w:rsidRDefault="007B4BCA" w:rsidP="00A73687">
      <w:pPr>
        <w:spacing w:after="120"/>
        <w:rPr>
          <w:rFonts w:ascii="Arial" w:hAnsi="Arial" w:cs="Arial"/>
          <w:b/>
          <w:color w:val="17365D" w:themeColor="text2" w:themeShade="BF"/>
          <w:sz w:val="28"/>
          <w:szCs w:val="28"/>
        </w:rPr>
      </w:pPr>
    </w:p>
    <w:p w:rsidR="00A73687" w:rsidRPr="00A73687" w:rsidRDefault="00A73687" w:rsidP="00AA31DD">
      <w:pPr>
        <w:spacing w:after="120"/>
        <w:ind w:firstLine="142"/>
        <w:rPr>
          <w:rFonts w:ascii="Arial" w:hAnsi="Arial" w:cs="Arial"/>
          <w:b/>
          <w:color w:val="17365D" w:themeColor="text2" w:themeShade="BF"/>
          <w:sz w:val="16"/>
          <w:szCs w:val="16"/>
        </w:rPr>
      </w:pPr>
    </w:p>
    <w:p w:rsidR="00856FBD" w:rsidRPr="00856FBD" w:rsidRDefault="00856FBD" w:rsidP="00AA31DD">
      <w:pPr>
        <w:spacing w:after="120"/>
        <w:ind w:firstLine="142"/>
        <w:rPr>
          <w:rFonts w:ascii="Arial" w:hAnsi="Arial" w:cs="Arial"/>
          <w:b/>
          <w:color w:val="17365D" w:themeColor="text2" w:themeShade="BF"/>
          <w:sz w:val="28"/>
          <w:szCs w:val="28"/>
        </w:rPr>
      </w:pPr>
      <w:r w:rsidRPr="00856FBD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About this </w:t>
      </w:r>
      <w:r w:rsidR="009E1B24">
        <w:rPr>
          <w:rFonts w:ascii="Arial" w:hAnsi="Arial" w:cs="Arial"/>
          <w:b/>
          <w:color w:val="17365D" w:themeColor="text2" w:themeShade="BF"/>
          <w:sz w:val="28"/>
          <w:szCs w:val="28"/>
        </w:rPr>
        <w:t>template</w:t>
      </w:r>
    </w:p>
    <w:p w:rsidR="00C52EA9" w:rsidRDefault="00AA31DD" w:rsidP="00AA31DD">
      <w:pPr>
        <w:ind w:left="142"/>
        <w:rPr>
          <w:rFonts w:ascii="Arial" w:hAnsi="Arial" w:cs="Arial"/>
          <w:color w:val="548DD4" w:themeColor="text2" w:themeTint="99"/>
          <w:sz w:val="28"/>
          <w:szCs w:val="28"/>
        </w:rPr>
      </w:pPr>
      <w:r>
        <w:rPr>
          <w:rFonts w:ascii="Arial" w:hAnsi="Arial" w:cs="Arial"/>
          <w:color w:val="548DD4" w:themeColor="text2" w:themeTint="99"/>
          <w:sz w:val="28"/>
          <w:szCs w:val="28"/>
        </w:rPr>
        <w:t>This mapping template</w:t>
      </w:r>
      <w:r w:rsidR="00775578" w:rsidRPr="00CC09D3">
        <w:rPr>
          <w:rFonts w:ascii="Arial" w:hAnsi="Arial" w:cs="Arial"/>
          <w:color w:val="548DD4" w:themeColor="text2" w:themeTint="99"/>
          <w:sz w:val="28"/>
          <w:szCs w:val="28"/>
        </w:rPr>
        <w:t xml:space="preserve"> has been developed to enable service providers </w:t>
      </w:r>
      <w:r w:rsidR="00E3449F" w:rsidRPr="00CC09D3">
        <w:rPr>
          <w:rFonts w:ascii="Arial" w:hAnsi="Arial" w:cs="Arial"/>
          <w:color w:val="548DD4" w:themeColor="text2" w:themeTint="99"/>
          <w:sz w:val="28"/>
          <w:szCs w:val="28"/>
        </w:rPr>
        <w:t xml:space="preserve">to </w:t>
      </w:r>
      <w:r w:rsidR="00775578" w:rsidRPr="00CC09D3">
        <w:rPr>
          <w:rFonts w:ascii="Arial" w:hAnsi="Arial" w:cs="Arial"/>
          <w:color w:val="548DD4" w:themeColor="text2" w:themeTint="99"/>
          <w:sz w:val="28"/>
          <w:szCs w:val="28"/>
        </w:rPr>
        <w:t xml:space="preserve">record </w:t>
      </w:r>
      <w:r w:rsidR="00E76AB6" w:rsidRPr="00CC09D3">
        <w:rPr>
          <w:rFonts w:ascii="Arial" w:hAnsi="Arial" w:cs="Arial"/>
          <w:color w:val="548DD4" w:themeColor="text2" w:themeTint="99"/>
          <w:sz w:val="28"/>
          <w:szCs w:val="28"/>
        </w:rPr>
        <w:t xml:space="preserve">how </w:t>
      </w:r>
      <w:r w:rsidR="00775578" w:rsidRPr="00CC09D3">
        <w:rPr>
          <w:rFonts w:ascii="Arial" w:hAnsi="Arial" w:cs="Arial"/>
          <w:color w:val="548DD4" w:themeColor="text2" w:themeTint="99"/>
          <w:sz w:val="28"/>
          <w:szCs w:val="28"/>
        </w:rPr>
        <w:t xml:space="preserve">their </w:t>
      </w:r>
      <w:r w:rsidR="00E76AB6" w:rsidRPr="00CC09D3">
        <w:rPr>
          <w:rFonts w:ascii="Arial" w:hAnsi="Arial" w:cs="Arial"/>
          <w:color w:val="548DD4" w:themeColor="text2" w:themeTint="99"/>
          <w:sz w:val="28"/>
          <w:szCs w:val="28"/>
        </w:rPr>
        <w:t>(new or existing)</w:t>
      </w:r>
      <w:r w:rsidR="00775578" w:rsidRPr="00CC09D3">
        <w:rPr>
          <w:rFonts w:ascii="Arial" w:hAnsi="Arial" w:cs="Arial"/>
          <w:color w:val="548DD4" w:themeColor="text2" w:themeTint="99"/>
          <w:sz w:val="28"/>
          <w:szCs w:val="28"/>
        </w:rPr>
        <w:t xml:space="preserve"> service activities </w:t>
      </w:r>
      <w:r w:rsidR="00865A2F">
        <w:rPr>
          <w:rFonts w:ascii="Arial" w:hAnsi="Arial" w:cs="Arial"/>
          <w:color w:val="548DD4" w:themeColor="text2" w:themeTint="99"/>
          <w:sz w:val="28"/>
          <w:szCs w:val="28"/>
        </w:rPr>
        <w:t>map across</w:t>
      </w:r>
      <w:r w:rsidR="00C1681D">
        <w:rPr>
          <w:rFonts w:ascii="Arial" w:hAnsi="Arial" w:cs="Arial"/>
          <w:color w:val="548DD4" w:themeColor="text2" w:themeTint="99"/>
          <w:sz w:val="28"/>
          <w:szCs w:val="28"/>
        </w:rPr>
        <w:t xml:space="preserve"> to</w:t>
      </w:r>
      <w:r w:rsidR="00E76AB6" w:rsidRPr="00CC09D3">
        <w:rPr>
          <w:rFonts w:ascii="Arial" w:hAnsi="Arial" w:cs="Arial"/>
          <w:color w:val="548DD4" w:themeColor="text2" w:themeTint="99"/>
          <w:sz w:val="28"/>
          <w:szCs w:val="28"/>
        </w:rPr>
        <w:t xml:space="preserve"> the</w:t>
      </w:r>
      <w:r w:rsidR="00775578" w:rsidRPr="00CC09D3">
        <w:rPr>
          <w:rFonts w:ascii="Arial" w:hAnsi="Arial" w:cs="Arial"/>
          <w:color w:val="548DD4" w:themeColor="text2" w:themeTint="99"/>
          <w:sz w:val="28"/>
          <w:szCs w:val="28"/>
        </w:rPr>
        <w:t xml:space="preserve"> T</w:t>
      </w:r>
      <w:r w:rsidR="002C1DC0">
        <w:rPr>
          <w:rFonts w:ascii="Arial" w:hAnsi="Arial" w:cs="Arial"/>
          <w:color w:val="548DD4" w:themeColor="text2" w:themeTint="99"/>
          <w:sz w:val="28"/>
          <w:szCs w:val="28"/>
        </w:rPr>
        <w:t xml:space="preserve">argeted </w:t>
      </w:r>
      <w:r w:rsidR="00775578" w:rsidRPr="00CC09D3">
        <w:rPr>
          <w:rFonts w:ascii="Arial" w:hAnsi="Arial" w:cs="Arial"/>
          <w:color w:val="548DD4" w:themeColor="text2" w:themeTint="99"/>
          <w:sz w:val="28"/>
          <w:szCs w:val="28"/>
        </w:rPr>
        <w:t>E</w:t>
      </w:r>
      <w:r w:rsidR="002C1DC0">
        <w:rPr>
          <w:rFonts w:ascii="Arial" w:hAnsi="Arial" w:cs="Arial"/>
          <w:color w:val="548DD4" w:themeColor="text2" w:themeTint="99"/>
          <w:sz w:val="28"/>
          <w:szCs w:val="28"/>
        </w:rPr>
        <w:t xml:space="preserve">arlier </w:t>
      </w:r>
      <w:r w:rsidR="00775578" w:rsidRPr="00CC09D3">
        <w:rPr>
          <w:rFonts w:ascii="Arial" w:hAnsi="Arial" w:cs="Arial"/>
          <w:color w:val="548DD4" w:themeColor="text2" w:themeTint="99"/>
          <w:sz w:val="28"/>
          <w:szCs w:val="28"/>
        </w:rPr>
        <w:t>I</w:t>
      </w:r>
      <w:r w:rsidR="002C1DC0">
        <w:rPr>
          <w:rFonts w:ascii="Arial" w:hAnsi="Arial" w:cs="Arial"/>
          <w:color w:val="548DD4" w:themeColor="text2" w:themeTint="99"/>
          <w:sz w:val="28"/>
          <w:szCs w:val="28"/>
        </w:rPr>
        <w:t>ntervention</w:t>
      </w:r>
      <w:r w:rsidR="00A43FE0">
        <w:rPr>
          <w:rFonts w:ascii="Arial" w:hAnsi="Arial" w:cs="Arial"/>
          <w:color w:val="548DD4" w:themeColor="text2" w:themeTint="99"/>
          <w:sz w:val="28"/>
          <w:szCs w:val="28"/>
        </w:rPr>
        <w:t xml:space="preserve"> (TEI)</w:t>
      </w:r>
      <w:r w:rsidR="00E76AB6" w:rsidRPr="00CC09D3">
        <w:rPr>
          <w:rFonts w:ascii="Arial" w:hAnsi="Arial" w:cs="Arial"/>
          <w:color w:val="548DD4" w:themeColor="text2" w:themeTint="99"/>
          <w:sz w:val="28"/>
          <w:szCs w:val="28"/>
        </w:rPr>
        <w:t xml:space="preserve"> service options and flexible activities. </w:t>
      </w:r>
      <w:r w:rsidR="00811FCF" w:rsidRPr="00CC09D3">
        <w:rPr>
          <w:rFonts w:ascii="Arial" w:hAnsi="Arial" w:cs="Arial"/>
          <w:color w:val="548DD4" w:themeColor="text2" w:themeTint="99"/>
          <w:sz w:val="28"/>
          <w:szCs w:val="28"/>
        </w:rPr>
        <w:t xml:space="preserve"> </w:t>
      </w:r>
    </w:p>
    <w:p w:rsidR="00EB73ED" w:rsidRDefault="00EB73ED" w:rsidP="0088199B">
      <w:pPr>
        <w:ind w:left="142"/>
        <w:rPr>
          <w:rFonts w:ascii="Arial" w:hAnsi="Arial" w:cs="Arial"/>
          <w:color w:val="548DD4" w:themeColor="text2" w:themeTint="99"/>
          <w:sz w:val="28"/>
          <w:szCs w:val="28"/>
        </w:rPr>
      </w:pPr>
    </w:p>
    <w:p w:rsidR="00AA31DD" w:rsidRPr="00AA31DD" w:rsidRDefault="00AA31DD" w:rsidP="00AA31DD">
      <w:pPr>
        <w:spacing w:after="120"/>
        <w:ind w:left="142"/>
        <w:rPr>
          <w:rFonts w:ascii="Arial" w:hAnsi="Arial" w:cs="Arial"/>
          <w:b/>
          <w:color w:val="17365D" w:themeColor="text2" w:themeShade="BF"/>
          <w:sz w:val="28"/>
          <w:szCs w:val="28"/>
        </w:rPr>
      </w:pPr>
      <w:r w:rsidRPr="00AA31DD">
        <w:rPr>
          <w:rFonts w:ascii="Arial" w:hAnsi="Arial" w:cs="Arial"/>
          <w:b/>
          <w:color w:val="17365D" w:themeColor="text2" w:themeShade="BF"/>
          <w:sz w:val="28"/>
          <w:szCs w:val="28"/>
        </w:rPr>
        <w:t>Why is this useful?</w:t>
      </w:r>
    </w:p>
    <w:p w:rsidR="00AA31DD" w:rsidRDefault="00EB73ED" w:rsidP="00AA31DD">
      <w:pPr>
        <w:spacing w:after="120"/>
        <w:ind w:left="142"/>
        <w:rPr>
          <w:rFonts w:ascii="Arial" w:hAnsi="Arial" w:cs="Arial"/>
        </w:rPr>
      </w:pPr>
      <w:r w:rsidRPr="00EB73ED">
        <w:rPr>
          <w:rFonts w:ascii="Arial" w:hAnsi="Arial" w:cs="Arial"/>
        </w:rPr>
        <w:t xml:space="preserve">Completion of this mapping </w:t>
      </w:r>
      <w:r>
        <w:rPr>
          <w:rFonts w:ascii="Arial" w:hAnsi="Arial" w:cs="Arial"/>
        </w:rPr>
        <w:t>exercise</w:t>
      </w:r>
      <w:r w:rsidRPr="00EB73ED">
        <w:rPr>
          <w:rFonts w:ascii="Arial" w:hAnsi="Arial" w:cs="Arial"/>
        </w:rPr>
        <w:t xml:space="preserve"> will </w:t>
      </w:r>
      <w:r w:rsidR="009E1B24">
        <w:rPr>
          <w:rFonts w:ascii="Arial" w:hAnsi="Arial" w:cs="Arial"/>
        </w:rPr>
        <w:t xml:space="preserve">help </w:t>
      </w:r>
      <w:r w:rsidRPr="00EB73ED">
        <w:rPr>
          <w:rFonts w:ascii="Arial" w:hAnsi="Arial" w:cs="Arial"/>
        </w:rPr>
        <w:t xml:space="preserve">prepare TEI service providers to </w:t>
      </w:r>
      <w:r w:rsidR="009E1B24">
        <w:rPr>
          <w:rFonts w:ascii="Arial" w:hAnsi="Arial" w:cs="Arial"/>
        </w:rPr>
        <w:t>start</w:t>
      </w:r>
      <w:r w:rsidRPr="00EB73ED">
        <w:rPr>
          <w:rFonts w:ascii="Arial" w:hAnsi="Arial" w:cs="Arial"/>
        </w:rPr>
        <w:t xml:space="preserve"> </w:t>
      </w:r>
      <w:r w:rsidR="00C059EA">
        <w:rPr>
          <w:rFonts w:ascii="Arial" w:hAnsi="Arial" w:cs="Arial"/>
        </w:rPr>
        <w:t xml:space="preserve">collecting </w:t>
      </w:r>
      <w:r w:rsidRPr="00EB73ED">
        <w:rPr>
          <w:rFonts w:ascii="Arial" w:hAnsi="Arial" w:cs="Arial"/>
        </w:rPr>
        <w:t>data using the Da</w:t>
      </w:r>
      <w:r w:rsidR="00DC2EB1">
        <w:rPr>
          <w:rFonts w:ascii="Arial" w:hAnsi="Arial" w:cs="Arial"/>
        </w:rPr>
        <w:t>ta Exchange</w:t>
      </w:r>
      <w:r w:rsidR="00AA31DD">
        <w:rPr>
          <w:rFonts w:ascii="Arial" w:hAnsi="Arial" w:cs="Arial"/>
        </w:rPr>
        <w:t xml:space="preserve"> (DEX).</w:t>
      </w:r>
      <w:r w:rsidR="009E1B24">
        <w:rPr>
          <w:rFonts w:ascii="Arial" w:hAnsi="Arial" w:cs="Arial"/>
        </w:rPr>
        <w:t xml:space="preserve"> DEX has been set up to collect data against the TEI Service Options and Flexible Activities, </w:t>
      </w:r>
      <w:r w:rsidR="00162582">
        <w:rPr>
          <w:rFonts w:ascii="Arial" w:hAnsi="Arial" w:cs="Arial"/>
        </w:rPr>
        <w:t>not</w:t>
      </w:r>
      <w:r w:rsidR="009E1B24">
        <w:rPr>
          <w:rFonts w:ascii="Arial" w:hAnsi="Arial" w:cs="Arial"/>
        </w:rPr>
        <w:t xml:space="preserve"> the service activity descriptions in the </w:t>
      </w:r>
      <w:r w:rsidR="00162582">
        <w:rPr>
          <w:rFonts w:ascii="Arial" w:hAnsi="Arial" w:cs="Arial"/>
        </w:rPr>
        <w:t xml:space="preserve">current funded </w:t>
      </w:r>
      <w:r w:rsidR="009E1B24">
        <w:rPr>
          <w:rFonts w:ascii="Arial" w:hAnsi="Arial" w:cs="Arial"/>
        </w:rPr>
        <w:t>programs</w:t>
      </w:r>
      <w:r w:rsidR="00F34CAD">
        <w:rPr>
          <w:rFonts w:ascii="Arial" w:hAnsi="Arial" w:cs="Arial"/>
        </w:rPr>
        <w:t xml:space="preserve"> </w:t>
      </w:r>
      <w:r w:rsidR="009E1B24">
        <w:rPr>
          <w:rFonts w:ascii="Arial" w:hAnsi="Arial" w:cs="Arial"/>
        </w:rPr>
        <w:t>for Community Builders</w:t>
      </w:r>
      <w:r w:rsidR="00A43FE0">
        <w:rPr>
          <w:rFonts w:ascii="Arial" w:hAnsi="Arial" w:cs="Arial"/>
        </w:rPr>
        <w:t xml:space="preserve">, </w:t>
      </w:r>
      <w:r w:rsidR="009E1B24">
        <w:rPr>
          <w:rFonts w:ascii="Arial" w:hAnsi="Arial" w:cs="Arial"/>
        </w:rPr>
        <w:t>Families NSW</w:t>
      </w:r>
      <w:r w:rsidR="00A43FE0">
        <w:rPr>
          <w:rFonts w:ascii="Arial" w:hAnsi="Arial" w:cs="Arial"/>
        </w:rPr>
        <w:t>, Aboriginal Child, Youth &amp; Family Strategy, Child Youth and Family Support, and Getting It Together.</w:t>
      </w:r>
    </w:p>
    <w:p w:rsidR="00EB73ED" w:rsidRPr="00EB73ED" w:rsidRDefault="00DC2EB1" w:rsidP="00AA31DD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This record will also be useful at the end of the reporting period to explain </w:t>
      </w:r>
      <w:r w:rsidR="009E1B24">
        <w:rPr>
          <w:rFonts w:ascii="Arial" w:hAnsi="Arial" w:cs="Arial"/>
        </w:rPr>
        <w:t xml:space="preserve">the reasons for </w:t>
      </w:r>
      <w:r>
        <w:rPr>
          <w:rFonts w:ascii="Arial" w:hAnsi="Arial" w:cs="Arial"/>
        </w:rPr>
        <w:t>any deviation between contracted service activities and actual service delivery.</w:t>
      </w:r>
    </w:p>
    <w:p w:rsidR="00775578" w:rsidRDefault="00775578" w:rsidP="0088199B">
      <w:pPr>
        <w:ind w:left="142"/>
        <w:rPr>
          <w:rFonts w:ascii="Arial" w:hAnsi="Arial" w:cs="Arial"/>
        </w:rPr>
      </w:pPr>
    </w:p>
    <w:p w:rsidR="00AA31DD" w:rsidRPr="00AA31DD" w:rsidRDefault="00466DED" w:rsidP="00AA31DD">
      <w:pPr>
        <w:spacing w:after="120"/>
        <w:ind w:left="142"/>
        <w:rPr>
          <w:rFonts w:ascii="Arial" w:hAnsi="Arial" w:cs="Arial"/>
          <w:b/>
          <w:color w:val="17365D" w:themeColor="text2" w:themeShade="BF"/>
          <w:sz w:val="28"/>
          <w:szCs w:val="28"/>
        </w:rPr>
      </w:pPr>
      <w:r>
        <w:rPr>
          <w:rFonts w:ascii="Arial" w:hAnsi="Arial" w:cs="Arial"/>
          <w:b/>
          <w:color w:val="17365D" w:themeColor="text2" w:themeShade="BF"/>
          <w:sz w:val="28"/>
          <w:szCs w:val="28"/>
        </w:rPr>
        <w:t>Which organisations</w:t>
      </w:r>
      <w:r w:rsidR="00AA31DD" w:rsidRPr="00AA31DD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should use this template?</w:t>
      </w:r>
    </w:p>
    <w:p w:rsidR="00E3449F" w:rsidRDefault="00E3449F" w:rsidP="00AA31DD">
      <w:pPr>
        <w:spacing w:after="120"/>
        <w:ind w:left="142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775578">
        <w:rPr>
          <w:rFonts w:ascii="Arial" w:hAnsi="Arial" w:cs="Arial"/>
        </w:rPr>
        <w:t xml:space="preserve">se this </w:t>
      </w:r>
      <w:r w:rsidR="00E536CA">
        <w:rPr>
          <w:rFonts w:ascii="Arial" w:hAnsi="Arial" w:cs="Arial"/>
        </w:rPr>
        <w:t>template</w:t>
      </w:r>
      <w:r w:rsidR="00775578">
        <w:rPr>
          <w:rFonts w:ascii="Arial" w:hAnsi="Arial" w:cs="Arial"/>
        </w:rPr>
        <w:t xml:space="preserve"> if </w:t>
      </w:r>
      <w:r>
        <w:rPr>
          <w:rFonts w:ascii="Arial" w:hAnsi="Arial" w:cs="Arial"/>
        </w:rPr>
        <w:t>you</w:t>
      </w:r>
      <w:r w:rsidR="00E91B9F">
        <w:rPr>
          <w:rFonts w:ascii="Arial" w:hAnsi="Arial" w:cs="Arial"/>
        </w:rPr>
        <w:t>r organisation has</w:t>
      </w:r>
      <w:r w:rsidR="00775578">
        <w:rPr>
          <w:rFonts w:ascii="Arial" w:hAnsi="Arial" w:cs="Arial"/>
        </w:rPr>
        <w:t xml:space="preserve"> chosen to</w:t>
      </w:r>
      <w:r w:rsidR="00466DED">
        <w:rPr>
          <w:rFonts w:ascii="Arial" w:hAnsi="Arial" w:cs="Arial"/>
        </w:rPr>
        <w:t xml:space="preserve"> align with TEI in one of the following ways</w:t>
      </w:r>
      <w:r>
        <w:rPr>
          <w:rFonts w:ascii="Arial" w:hAnsi="Arial" w:cs="Arial"/>
        </w:rPr>
        <w:t xml:space="preserve"> [tick the option that applies]</w:t>
      </w:r>
      <w:r w:rsidR="00775578">
        <w:rPr>
          <w:rFonts w:ascii="Arial" w:hAnsi="Arial" w:cs="Arial"/>
        </w:rPr>
        <w:t>:</w:t>
      </w:r>
    </w:p>
    <w:tbl>
      <w:tblPr>
        <w:tblStyle w:val="Accent2"/>
        <w:tblpPr w:leftFromText="180" w:rightFromText="180" w:vertAnchor="text" w:horzAnchor="margin" w:tblpX="216" w:tblpY="46"/>
        <w:tblW w:w="4831" w:type="pct"/>
        <w:tblLook w:val="0600" w:firstRow="0" w:lastRow="0" w:firstColumn="0" w:lastColumn="0" w:noHBand="1" w:noVBand="1"/>
      </w:tblPr>
      <w:tblGrid>
        <w:gridCol w:w="807"/>
        <w:gridCol w:w="9182"/>
      </w:tblGrid>
      <w:tr w:rsidR="00030E22" w:rsidRPr="00DC7E28" w:rsidTr="009446BF">
        <w:tc>
          <w:tcPr>
            <w:tcW w:w="817" w:type="dxa"/>
            <w:tcBorders>
              <w:top w:val="single" w:sz="4" w:space="0" w:color="00B0F0"/>
              <w:left w:val="single" w:sz="4" w:space="0" w:color="00B0F0"/>
            </w:tcBorders>
            <w:shd w:val="clear" w:color="auto" w:fill="C6D9F1" w:themeFill="text2" w:themeFillTint="33"/>
            <w:vAlign w:val="center"/>
          </w:tcPr>
          <w:p w:rsidR="00030E22" w:rsidRPr="00FA238C" w:rsidRDefault="00030E22" w:rsidP="009446BF">
            <w:pPr>
              <w:jc w:val="center"/>
              <w:rPr>
                <w:color w:val="548DD4" w:themeColor="text2" w:themeTint="99"/>
                <w:sz w:val="22"/>
                <w:szCs w:val="22"/>
                <w:lang w:val="en-US"/>
              </w:rPr>
            </w:pPr>
            <w:r w:rsidRPr="00FA238C">
              <w:rPr>
                <w:color w:val="FFFFFF" w:themeColor="background1"/>
                <w:sz w:val="22"/>
                <w:szCs w:val="22"/>
                <w:lang w:val="en-US"/>
              </w:rPr>
              <w:sym w:font="Webdings" w:char="F063"/>
            </w:r>
          </w:p>
        </w:tc>
        <w:tc>
          <w:tcPr>
            <w:tcW w:w="9390" w:type="dxa"/>
            <w:tcBorders>
              <w:top w:val="single" w:sz="4" w:space="0" w:color="00B0F0"/>
              <w:right w:val="single" w:sz="4" w:space="0" w:color="00B0F0"/>
            </w:tcBorders>
          </w:tcPr>
          <w:p w:rsidR="00030E22" w:rsidRPr="006768B8" w:rsidRDefault="00030E22" w:rsidP="00DA3A40">
            <w:pPr>
              <w:rPr>
                <w:rFonts w:cs="Arial"/>
              </w:rPr>
            </w:pPr>
            <w:r w:rsidRPr="00030E22">
              <w:rPr>
                <w:rFonts w:cs="Arial"/>
              </w:rPr>
              <w:t xml:space="preserve">Align with TEI Outcomes Framework </w:t>
            </w:r>
            <w:r w:rsidRPr="00030E22">
              <w:rPr>
                <w:rFonts w:cs="Arial"/>
                <w:b/>
              </w:rPr>
              <w:t>AND</w:t>
            </w:r>
            <w:r w:rsidRPr="00030E22">
              <w:rPr>
                <w:rFonts w:cs="Arial"/>
              </w:rPr>
              <w:t xml:space="preserve"> </w:t>
            </w:r>
            <w:r w:rsidR="00DA3A40">
              <w:rPr>
                <w:rFonts w:cs="Arial"/>
              </w:rPr>
              <w:t xml:space="preserve">review some of your activities </w:t>
            </w:r>
          </w:p>
        </w:tc>
      </w:tr>
      <w:tr w:rsidR="00030E22" w:rsidRPr="00DC7E28" w:rsidTr="009446BF">
        <w:tblPrEx>
          <w:tblLook w:val="04A0" w:firstRow="1" w:lastRow="0" w:firstColumn="1" w:lastColumn="0" w:noHBand="0" w:noVBand="1"/>
        </w:tblPrEx>
        <w:tc>
          <w:tcPr>
            <w:tcW w:w="817" w:type="dxa"/>
            <w:tcBorders>
              <w:left w:val="single" w:sz="4" w:space="0" w:color="00B0F0"/>
            </w:tcBorders>
            <w:shd w:val="clear" w:color="auto" w:fill="C6D9F1" w:themeFill="text2" w:themeFillTint="33"/>
            <w:vAlign w:val="center"/>
          </w:tcPr>
          <w:p w:rsidR="00030E22" w:rsidRPr="00FA238C" w:rsidRDefault="00030E22" w:rsidP="009446B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FA238C">
              <w:rPr>
                <w:rFonts w:cs="Arial"/>
                <w:color w:val="FFFFFF" w:themeColor="background1"/>
                <w:sz w:val="22"/>
                <w:szCs w:val="22"/>
                <w:lang w:val="en-US"/>
              </w:rPr>
              <w:sym w:font="Webdings" w:char="F063"/>
            </w:r>
          </w:p>
        </w:tc>
        <w:tc>
          <w:tcPr>
            <w:tcW w:w="9390" w:type="dxa"/>
            <w:tcBorders>
              <w:right w:val="single" w:sz="4" w:space="0" w:color="00B0F0"/>
            </w:tcBorders>
          </w:tcPr>
          <w:p w:rsidR="00030E22" w:rsidRPr="006768B8" w:rsidRDefault="00030E22" w:rsidP="009446BF">
            <w:pPr>
              <w:rPr>
                <w:rFonts w:cs="Arial"/>
              </w:rPr>
            </w:pPr>
            <w:r w:rsidRPr="006768B8">
              <w:rPr>
                <w:rFonts w:cs="Arial"/>
              </w:rPr>
              <w:t xml:space="preserve">Align with TEI Outcomes Framework </w:t>
            </w:r>
            <w:r w:rsidRPr="006768B8">
              <w:rPr>
                <w:rFonts w:cs="Arial"/>
                <w:b/>
              </w:rPr>
              <w:t xml:space="preserve">AND </w:t>
            </w:r>
            <w:r w:rsidR="008421A0">
              <w:rPr>
                <w:rFonts w:cs="Arial"/>
              </w:rPr>
              <w:t xml:space="preserve"> no change to</w:t>
            </w:r>
            <w:r w:rsidR="008421A0" w:rsidRPr="006768B8">
              <w:rPr>
                <w:rFonts w:cs="Arial"/>
              </w:rPr>
              <w:t xml:space="preserve"> service delivery</w:t>
            </w:r>
          </w:p>
        </w:tc>
      </w:tr>
    </w:tbl>
    <w:p w:rsidR="00466DED" w:rsidRDefault="00466DED" w:rsidP="00030E22">
      <w:pPr>
        <w:rPr>
          <w:rFonts w:ascii="Arial" w:hAnsi="Arial" w:cs="Arial"/>
        </w:rPr>
      </w:pPr>
    </w:p>
    <w:p w:rsidR="00466DED" w:rsidRPr="00466DED" w:rsidRDefault="00466DED" w:rsidP="00466DED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Organisations that have chosen not to align with TEI</w:t>
      </w:r>
      <w:r w:rsidR="00AA2FC2">
        <w:rPr>
          <w:rFonts w:ascii="Arial" w:hAnsi="Arial" w:cs="Arial"/>
        </w:rPr>
        <w:t>, will</w:t>
      </w:r>
      <w:r w:rsidR="003B31F6">
        <w:rPr>
          <w:rFonts w:ascii="Arial" w:hAnsi="Arial" w:cs="Arial"/>
        </w:rPr>
        <w:t xml:space="preserve"> continue</w:t>
      </w:r>
      <w:r w:rsidR="009A73D2">
        <w:rPr>
          <w:rFonts w:ascii="Arial" w:hAnsi="Arial" w:cs="Arial"/>
        </w:rPr>
        <w:t xml:space="preserve"> with</w:t>
      </w:r>
      <w:r w:rsidR="003B31F6">
        <w:rPr>
          <w:rFonts w:ascii="Arial" w:hAnsi="Arial" w:cs="Arial"/>
        </w:rPr>
        <w:t xml:space="preserve"> business as usual </w:t>
      </w:r>
      <w:r w:rsidR="008421A0">
        <w:rPr>
          <w:rFonts w:ascii="Arial" w:hAnsi="Arial" w:cs="Arial"/>
        </w:rPr>
        <w:t xml:space="preserve">reporting </w:t>
      </w:r>
      <w:r w:rsidR="009A73D2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do not need to complete this template.</w:t>
      </w:r>
    </w:p>
    <w:p w:rsidR="009E1B24" w:rsidRDefault="009E1B24" w:rsidP="009E1B24">
      <w:pPr>
        <w:rPr>
          <w:rFonts w:ascii="Arial" w:hAnsi="Arial" w:cs="Arial"/>
        </w:rPr>
      </w:pPr>
    </w:p>
    <w:p w:rsidR="009E1B24" w:rsidRPr="00AA31DD" w:rsidRDefault="009E1B24" w:rsidP="009E1B24">
      <w:pPr>
        <w:spacing w:after="120"/>
        <w:ind w:left="142"/>
        <w:rPr>
          <w:rFonts w:ascii="Arial" w:hAnsi="Arial" w:cs="Arial"/>
          <w:b/>
          <w:color w:val="17365D" w:themeColor="text2" w:themeShade="BF"/>
          <w:sz w:val="28"/>
          <w:szCs w:val="28"/>
        </w:rPr>
      </w:pPr>
      <w:r w:rsidRPr="00AA31DD">
        <w:rPr>
          <w:rFonts w:ascii="Arial" w:hAnsi="Arial" w:cs="Arial"/>
          <w:b/>
          <w:color w:val="17365D" w:themeColor="text2" w:themeShade="BF"/>
          <w:sz w:val="28"/>
          <w:szCs w:val="28"/>
        </w:rPr>
        <w:t>Wh</w:t>
      </w:r>
      <w:r w:rsidR="00FB0447">
        <w:rPr>
          <w:rFonts w:ascii="Arial" w:hAnsi="Arial" w:cs="Arial"/>
          <w:b/>
          <w:color w:val="17365D" w:themeColor="text2" w:themeShade="BF"/>
          <w:sz w:val="28"/>
          <w:szCs w:val="28"/>
        </w:rPr>
        <w:t>o will fill in</w:t>
      </w:r>
      <w:r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the</w:t>
      </w:r>
      <w:r w:rsidRPr="00AA31DD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template?</w:t>
      </w:r>
    </w:p>
    <w:p w:rsidR="00A73687" w:rsidRDefault="00792C94" w:rsidP="009E1B24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F3684E">
        <w:rPr>
          <w:rFonts w:ascii="Arial" w:hAnsi="Arial" w:cs="Arial"/>
        </w:rPr>
        <w:t xml:space="preserve">mapping exercise </w:t>
      </w:r>
      <w:r>
        <w:rPr>
          <w:rFonts w:ascii="Arial" w:hAnsi="Arial" w:cs="Arial"/>
        </w:rPr>
        <w:t>is intended to be a provider-led process, therefore s</w:t>
      </w:r>
      <w:r w:rsidR="009E1B24">
        <w:rPr>
          <w:rFonts w:ascii="Arial" w:hAnsi="Arial" w:cs="Arial"/>
        </w:rPr>
        <w:t>ervice providers are encouraged to fill</w:t>
      </w:r>
      <w:r w:rsidR="00A73687">
        <w:rPr>
          <w:rFonts w:ascii="Arial" w:hAnsi="Arial" w:cs="Arial"/>
        </w:rPr>
        <w:t xml:space="preserve"> in</w:t>
      </w:r>
      <w:r w:rsidR="009E1B24">
        <w:rPr>
          <w:rFonts w:ascii="Arial" w:hAnsi="Arial" w:cs="Arial"/>
        </w:rPr>
        <w:t xml:space="preserve"> </w:t>
      </w:r>
      <w:r w:rsidR="00A73687">
        <w:rPr>
          <w:rFonts w:ascii="Arial" w:hAnsi="Arial" w:cs="Arial"/>
        </w:rPr>
        <w:t>this template</w:t>
      </w:r>
      <w:r w:rsidR="00F3684E">
        <w:rPr>
          <w:rFonts w:ascii="Arial" w:hAnsi="Arial" w:cs="Arial"/>
        </w:rPr>
        <w:t>,</w:t>
      </w:r>
      <w:r w:rsidR="00A73687">
        <w:rPr>
          <w:rFonts w:ascii="Arial" w:hAnsi="Arial" w:cs="Arial"/>
        </w:rPr>
        <w:t xml:space="preserve"> with support from </w:t>
      </w:r>
      <w:r>
        <w:rPr>
          <w:rFonts w:ascii="Arial" w:hAnsi="Arial" w:cs="Arial"/>
        </w:rPr>
        <w:t>the</w:t>
      </w:r>
      <w:r w:rsidR="00A73687">
        <w:rPr>
          <w:rFonts w:ascii="Arial" w:hAnsi="Arial" w:cs="Arial"/>
        </w:rPr>
        <w:t xml:space="preserve"> local </w:t>
      </w:r>
      <w:r w:rsidR="00A43FE0">
        <w:rPr>
          <w:rFonts w:ascii="Arial" w:hAnsi="Arial" w:cs="Arial"/>
        </w:rPr>
        <w:t xml:space="preserve">FACS </w:t>
      </w:r>
      <w:r w:rsidR="00A73687">
        <w:rPr>
          <w:rFonts w:ascii="Arial" w:hAnsi="Arial" w:cs="Arial"/>
        </w:rPr>
        <w:t>Commissioning Plan</w:t>
      </w:r>
      <w:r w:rsidR="00F3684E">
        <w:rPr>
          <w:rFonts w:ascii="Arial" w:hAnsi="Arial" w:cs="Arial"/>
        </w:rPr>
        <w:t>ning team</w:t>
      </w:r>
      <w:r w:rsidR="00A73687">
        <w:rPr>
          <w:rFonts w:ascii="Arial" w:hAnsi="Arial" w:cs="Arial"/>
        </w:rPr>
        <w:t xml:space="preserve"> as needed. </w:t>
      </w:r>
    </w:p>
    <w:p w:rsidR="00A73687" w:rsidRDefault="00A73687" w:rsidP="009E1B24">
      <w:pPr>
        <w:ind w:left="142"/>
        <w:rPr>
          <w:rFonts w:ascii="Arial" w:hAnsi="Arial" w:cs="Arial"/>
        </w:rPr>
      </w:pPr>
    </w:p>
    <w:p w:rsidR="009E1B24" w:rsidRDefault="00A73687" w:rsidP="009E1B24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If your organisation is looking to make changes to service delivery</w:t>
      </w:r>
      <w:r w:rsidR="002D7508">
        <w:rPr>
          <w:rFonts w:ascii="Arial" w:hAnsi="Arial" w:cs="Arial"/>
        </w:rPr>
        <w:t xml:space="preserve">, please </w:t>
      </w:r>
      <w:r w:rsidR="00E536CA">
        <w:rPr>
          <w:rFonts w:ascii="Arial" w:hAnsi="Arial" w:cs="Arial"/>
        </w:rPr>
        <w:t>have a</w:t>
      </w:r>
      <w:r w:rsidR="002D7508">
        <w:rPr>
          <w:rFonts w:ascii="Arial" w:hAnsi="Arial" w:cs="Arial"/>
        </w:rPr>
        <w:t>n early</w:t>
      </w:r>
      <w:r w:rsidR="00E536CA">
        <w:rPr>
          <w:rFonts w:ascii="Arial" w:hAnsi="Arial" w:cs="Arial"/>
        </w:rPr>
        <w:t xml:space="preserve"> </w:t>
      </w:r>
      <w:r w:rsidR="00792C94">
        <w:rPr>
          <w:rFonts w:ascii="Arial" w:hAnsi="Arial" w:cs="Arial"/>
        </w:rPr>
        <w:t>conversation</w:t>
      </w:r>
      <w:r w:rsidR="00E536CA">
        <w:rPr>
          <w:rFonts w:ascii="Arial" w:hAnsi="Arial" w:cs="Arial"/>
        </w:rPr>
        <w:t xml:space="preserve"> with</w:t>
      </w:r>
      <w:r>
        <w:rPr>
          <w:rFonts w:ascii="Arial" w:hAnsi="Arial" w:cs="Arial"/>
        </w:rPr>
        <w:t xml:space="preserve"> your local Commissioning and Planning team,</w:t>
      </w:r>
      <w:r w:rsidR="009F60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check that the changes align with District priorities.</w:t>
      </w:r>
      <w:r w:rsidR="004A5539">
        <w:rPr>
          <w:rFonts w:ascii="Arial" w:hAnsi="Arial" w:cs="Arial"/>
        </w:rPr>
        <w:t xml:space="preserve"> Any changes to service delivery must be agreed by your FACS District.</w:t>
      </w:r>
    </w:p>
    <w:p w:rsidR="00856FBD" w:rsidRDefault="00856FBD" w:rsidP="00792C94">
      <w:pPr>
        <w:rPr>
          <w:rFonts w:ascii="Arial" w:hAnsi="Arial" w:cs="Arial"/>
        </w:rPr>
      </w:pPr>
    </w:p>
    <w:p w:rsidR="00792C94" w:rsidRPr="00792C94" w:rsidRDefault="00792C94" w:rsidP="00792C94">
      <w:pPr>
        <w:rPr>
          <w:rFonts w:ascii="Arial" w:hAnsi="Arial" w:cs="Arial"/>
        </w:rPr>
      </w:pPr>
    </w:p>
    <w:tbl>
      <w:tblPr>
        <w:tblStyle w:val="HighlightBox"/>
        <w:tblW w:w="0" w:type="auto"/>
        <w:tblLook w:val="04A0" w:firstRow="1" w:lastRow="0" w:firstColumn="1" w:lastColumn="0" w:noHBand="0" w:noVBand="1"/>
      </w:tblPr>
      <w:tblGrid>
        <w:gridCol w:w="816"/>
        <w:gridCol w:w="9522"/>
      </w:tblGrid>
      <w:tr w:rsidR="00D01B00" w:rsidRPr="00322EC2" w:rsidTr="00DA3D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top"/>
          </w:tcPr>
          <w:p w:rsidR="00D01B00" w:rsidRPr="00322EC2" w:rsidRDefault="00D01B00" w:rsidP="00DA3D47">
            <w:r w:rsidRPr="00322EC2">
              <w:rPr>
                <w:noProof/>
              </w:rPr>
              <w:drawing>
                <wp:inline distT="0" distB="0" distL="0" distR="0" wp14:anchorId="626143FA" wp14:editId="4879B61F">
                  <wp:extent cx="360000" cy="360000"/>
                  <wp:effectExtent l="0" t="0" r="0" b="2540"/>
                  <wp:docPr id="10" name="Graphic 10" descr="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ownload?provider=MicrosoftIcon&amp;fileName=Information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rto="http://schemas.microsoft.com/office/word/2006/arto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o="urn:schemas-microsoft-com:office:office" xmlns:v="urn:schemas-microsoft-com:vml" xmlns:w10="urn:schemas-microsoft-com:office:word" xmlns:w="http://schemas.openxmlformats.org/wordprocessingml/2006/main"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1" w:type="dxa"/>
          </w:tcPr>
          <w:p w:rsidR="00D01B00" w:rsidRPr="00D01B00" w:rsidRDefault="00D01B00" w:rsidP="00A4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01B00">
              <w:rPr>
                <w:rFonts w:ascii="Arial" w:hAnsi="Arial" w:cs="Arial"/>
              </w:rPr>
              <w:t xml:space="preserve">Use this tool in conjunction with the </w:t>
            </w:r>
            <w:r w:rsidR="00A43FE0">
              <w:rPr>
                <w:rFonts w:ascii="Arial" w:hAnsi="Arial" w:cs="Arial"/>
              </w:rPr>
              <w:t xml:space="preserve">guidance document: </w:t>
            </w:r>
            <w:r w:rsidRPr="00D01B00">
              <w:rPr>
                <w:rFonts w:ascii="Arial" w:hAnsi="Arial" w:cs="Arial"/>
              </w:rPr>
              <w:t xml:space="preserve"> </w:t>
            </w:r>
            <w:r w:rsidRPr="00D01B00">
              <w:rPr>
                <w:rStyle w:val="Hyperlink"/>
                <w:rFonts w:ascii="Arial" w:hAnsi="Arial" w:cs="Arial"/>
                <w:i/>
              </w:rPr>
              <w:t xml:space="preserve">User Guide: Activity mapping </w:t>
            </w:r>
            <w:r w:rsidR="00B85D1F">
              <w:rPr>
                <w:rStyle w:val="Hyperlink"/>
                <w:rFonts w:ascii="Arial" w:hAnsi="Arial" w:cs="Arial"/>
                <w:i/>
              </w:rPr>
              <w:t>template</w:t>
            </w:r>
          </w:p>
        </w:tc>
      </w:tr>
    </w:tbl>
    <w:p w:rsidR="00E536CA" w:rsidRDefault="00E536CA" w:rsidP="00F95080">
      <w:pPr>
        <w:rPr>
          <w:rFonts w:ascii="Arial" w:hAnsi="Arial" w:cs="Arial"/>
        </w:rPr>
        <w:sectPr w:rsidR="00E536CA" w:rsidSect="0088199B">
          <w:headerReference w:type="default" r:id="rId17"/>
          <w:footerReference w:type="default" r:id="rId18"/>
          <w:pgSz w:w="11906" w:h="16838"/>
          <w:pgMar w:top="1440" w:right="849" w:bottom="1440" w:left="709" w:header="708" w:footer="708" w:gutter="0"/>
          <w:cols w:space="708"/>
          <w:docGrid w:linePitch="360"/>
        </w:sectPr>
      </w:pPr>
    </w:p>
    <w:p w:rsidR="00AA31DD" w:rsidRPr="00AA31DD" w:rsidRDefault="00AA31DD" w:rsidP="00792C94">
      <w:pPr>
        <w:spacing w:after="120"/>
        <w:rPr>
          <w:rFonts w:ascii="Arial" w:hAnsi="Arial" w:cs="Arial"/>
          <w:b/>
          <w:color w:val="17365D" w:themeColor="text2" w:themeShade="BF"/>
          <w:sz w:val="28"/>
          <w:szCs w:val="28"/>
        </w:rPr>
      </w:pPr>
      <w:r>
        <w:rPr>
          <w:rFonts w:ascii="Arial" w:hAnsi="Arial" w:cs="Arial"/>
          <w:b/>
          <w:color w:val="17365D" w:themeColor="text2" w:themeShade="BF"/>
          <w:sz w:val="28"/>
          <w:szCs w:val="28"/>
        </w:rPr>
        <w:lastRenderedPageBreak/>
        <w:t>Service Provider Details</w:t>
      </w:r>
    </w:p>
    <w:tbl>
      <w:tblPr>
        <w:tblStyle w:val="Accent2"/>
        <w:tblpPr w:leftFromText="180" w:rightFromText="180" w:vertAnchor="text" w:horzAnchor="margin" w:tblpX="108" w:tblpY="46"/>
        <w:tblW w:w="4882" w:type="pct"/>
        <w:tblLook w:val="0600" w:firstRow="0" w:lastRow="0" w:firstColumn="0" w:lastColumn="0" w:noHBand="1" w:noVBand="1"/>
      </w:tblPr>
      <w:tblGrid>
        <w:gridCol w:w="4201"/>
        <w:gridCol w:w="5893"/>
      </w:tblGrid>
      <w:tr w:rsidR="00856FBD" w:rsidRPr="00DC7E28" w:rsidTr="00792C94">
        <w:tc>
          <w:tcPr>
            <w:tcW w:w="4281" w:type="dxa"/>
            <w:tcBorders>
              <w:top w:val="single" w:sz="4" w:space="0" w:color="00B0F0"/>
              <w:left w:val="single" w:sz="4" w:space="0" w:color="00B0F0"/>
            </w:tcBorders>
            <w:shd w:val="clear" w:color="auto" w:fill="C6D9F1" w:themeFill="text2" w:themeFillTint="33"/>
          </w:tcPr>
          <w:p w:rsidR="00856FBD" w:rsidRPr="00DC7E28" w:rsidRDefault="009D4F53" w:rsidP="00792C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Service Provider N</w:t>
            </w:r>
            <w:r w:rsidR="00856FBD" w:rsidRPr="00DC7E28">
              <w:rPr>
                <w:sz w:val="22"/>
                <w:szCs w:val="22"/>
                <w:lang w:val="en-US"/>
              </w:rPr>
              <w:t>ame</w:t>
            </w:r>
          </w:p>
        </w:tc>
        <w:tc>
          <w:tcPr>
            <w:tcW w:w="6033" w:type="dxa"/>
            <w:tcBorders>
              <w:top w:val="single" w:sz="4" w:space="0" w:color="00B0F0"/>
              <w:right w:val="single" w:sz="4" w:space="0" w:color="00B0F0"/>
            </w:tcBorders>
          </w:tcPr>
          <w:p w:rsidR="00856FBD" w:rsidRPr="00DC7E28" w:rsidRDefault="005A001B" w:rsidP="005A001B">
            <w:pPr>
              <w:rPr>
                <w:rFonts w:cs="Arial"/>
                <w:sz w:val="22"/>
                <w:szCs w:val="22"/>
                <w:lang w:val="en-US"/>
              </w:rPr>
            </w:pPr>
            <w:r w:rsidRPr="00DC7E28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C7E28">
              <w:rPr>
                <w:sz w:val="22"/>
                <w:szCs w:val="22"/>
              </w:rPr>
              <w:instrText xml:space="preserve"> FORMTEXT </w:instrText>
            </w:r>
            <w:r w:rsidRPr="00DC7E28">
              <w:rPr>
                <w:sz w:val="22"/>
                <w:szCs w:val="22"/>
              </w:rPr>
            </w:r>
            <w:r w:rsidRPr="00DC7E28">
              <w:rPr>
                <w:sz w:val="22"/>
                <w:szCs w:val="22"/>
              </w:rPr>
              <w:fldChar w:fldCharType="separate"/>
            </w:r>
            <w:r w:rsidRPr="00DC7E28">
              <w:rPr>
                <w:noProof/>
                <w:sz w:val="22"/>
                <w:szCs w:val="22"/>
              </w:rPr>
              <w:t> </w:t>
            </w:r>
            <w:r w:rsidRPr="00DC7E28">
              <w:rPr>
                <w:noProof/>
                <w:sz w:val="22"/>
                <w:szCs w:val="22"/>
              </w:rPr>
              <w:t> </w:t>
            </w:r>
            <w:r w:rsidRPr="00DC7E28">
              <w:rPr>
                <w:noProof/>
                <w:sz w:val="22"/>
                <w:szCs w:val="22"/>
              </w:rPr>
              <w:t> </w:t>
            </w:r>
            <w:r w:rsidRPr="00DC7E28">
              <w:rPr>
                <w:noProof/>
                <w:sz w:val="22"/>
                <w:szCs w:val="22"/>
              </w:rPr>
              <w:t> </w:t>
            </w:r>
            <w:r w:rsidRPr="00DC7E28">
              <w:rPr>
                <w:noProof/>
                <w:sz w:val="22"/>
                <w:szCs w:val="22"/>
              </w:rPr>
              <w:t> </w:t>
            </w:r>
            <w:r w:rsidRPr="00DC7E28">
              <w:rPr>
                <w:sz w:val="22"/>
                <w:szCs w:val="22"/>
              </w:rPr>
              <w:fldChar w:fldCharType="end"/>
            </w:r>
          </w:p>
        </w:tc>
      </w:tr>
      <w:tr w:rsidR="00856FBD" w:rsidRPr="00DC7E28" w:rsidTr="00792C94">
        <w:tblPrEx>
          <w:tblLook w:val="04A0" w:firstRow="1" w:lastRow="0" w:firstColumn="1" w:lastColumn="0" w:noHBand="0" w:noVBand="1"/>
        </w:tblPrEx>
        <w:tc>
          <w:tcPr>
            <w:tcW w:w="4281" w:type="dxa"/>
            <w:tcBorders>
              <w:left w:val="single" w:sz="4" w:space="0" w:color="00B0F0"/>
            </w:tcBorders>
            <w:shd w:val="clear" w:color="auto" w:fill="C6D9F1" w:themeFill="text2" w:themeFillTint="33"/>
          </w:tcPr>
          <w:p w:rsidR="00856FBD" w:rsidRPr="00DC7E28" w:rsidRDefault="00856FBD" w:rsidP="00792C94">
            <w:pPr>
              <w:rPr>
                <w:rFonts w:cs="Arial"/>
                <w:sz w:val="22"/>
                <w:szCs w:val="22"/>
                <w:lang w:val="en-US"/>
              </w:rPr>
            </w:pPr>
            <w:r w:rsidRPr="00DC7E28">
              <w:rPr>
                <w:rFonts w:cs="Arial"/>
                <w:sz w:val="22"/>
                <w:szCs w:val="22"/>
                <w:lang w:val="en-US"/>
              </w:rPr>
              <w:t>Program Level Agreement (PLA) ID/s</w:t>
            </w:r>
          </w:p>
        </w:tc>
        <w:tc>
          <w:tcPr>
            <w:tcW w:w="6033" w:type="dxa"/>
            <w:tcBorders>
              <w:right w:val="single" w:sz="4" w:space="0" w:color="00B0F0"/>
            </w:tcBorders>
          </w:tcPr>
          <w:p w:rsidR="00856FBD" w:rsidRPr="00DC7E28" w:rsidRDefault="00856FBD" w:rsidP="00792C94">
            <w:pPr>
              <w:rPr>
                <w:rFonts w:cs="Arial"/>
                <w:sz w:val="22"/>
                <w:szCs w:val="22"/>
                <w:lang w:val="en-US"/>
              </w:rPr>
            </w:pPr>
            <w:r w:rsidRPr="00DC7E28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C7E28">
              <w:rPr>
                <w:sz w:val="22"/>
                <w:szCs w:val="22"/>
              </w:rPr>
              <w:instrText xml:space="preserve"> FORMTEXT </w:instrText>
            </w:r>
            <w:r w:rsidRPr="00DC7E28">
              <w:rPr>
                <w:sz w:val="22"/>
                <w:szCs w:val="22"/>
              </w:rPr>
            </w:r>
            <w:r w:rsidRPr="00DC7E28">
              <w:rPr>
                <w:sz w:val="22"/>
                <w:szCs w:val="22"/>
              </w:rPr>
              <w:fldChar w:fldCharType="separate"/>
            </w:r>
            <w:r w:rsidRPr="00DC7E28">
              <w:rPr>
                <w:noProof/>
                <w:sz w:val="22"/>
                <w:szCs w:val="22"/>
              </w:rPr>
              <w:t> </w:t>
            </w:r>
            <w:r w:rsidRPr="00DC7E28">
              <w:rPr>
                <w:noProof/>
                <w:sz w:val="22"/>
                <w:szCs w:val="22"/>
              </w:rPr>
              <w:t> </w:t>
            </w:r>
            <w:r w:rsidRPr="00DC7E28">
              <w:rPr>
                <w:noProof/>
                <w:sz w:val="22"/>
                <w:szCs w:val="22"/>
              </w:rPr>
              <w:t> </w:t>
            </w:r>
            <w:r w:rsidRPr="00DC7E28">
              <w:rPr>
                <w:noProof/>
                <w:sz w:val="22"/>
                <w:szCs w:val="22"/>
              </w:rPr>
              <w:t> </w:t>
            </w:r>
            <w:r w:rsidRPr="00DC7E28">
              <w:rPr>
                <w:noProof/>
                <w:sz w:val="22"/>
                <w:szCs w:val="22"/>
              </w:rPr>
              <w:t> </w:t>
            </w:r>
            <w:r w:rsidRPr="00DC7E28">
              <w:rPr>
                <w:sz w:val="22"/>
                <w:szCs w:val="22"/>
              </w:rPr>
              <w:fldChar w:fldCharType="end"/>
            </w:r>
          </w:p>
        </w:tc>
      </w:tr>
      <w:tr w:rsidR="00856FBD" w:rsidRPr="00DC7E28" w:rsidTr="00792C94">
        <w:tblPrEx>
          <w:tblLook w:val="04A0" w:firstRow="1" w:lastRow="0" w:firstColumn="1" w:lastColumn="0" w:noHBand="0" w:noVBand="1"/>
        </w:tblPrEx>
        <w:tc>
          <w:tcPr>
            <w:tcW w:w="4281" w:type="dxa"/>
            <w:tcBorders>
              <w:left w:val="single" w:sz="4" w:space="0" w:color="00B0F0"/>
            </w:tcBorders>
            <w:shd w:val="clear" w:color="auto" w:fill="C6D9F1" w:themeFill="text2" w:themeFillTint="33"/>
          </w:tcPr>
          <w:p w:rsidR="00856FBD" w:rsidRPr="00DC7E28" w:rsidRDefault="00856FBD" w:rsidP="00792C94">
            <w:pPr>
              <w:rPr>
                <w:rFonts w:cs="Arial"/>
                <w:sz w:val="22"/>
                <w:szCs w:val="22"/>
                <w:lang w:val="en-US"/>
              </w:rPr>
            </w:pPr>
            <w:r w:rsidRPr="00DC7E28">
              <w:rPr>
                <w:rFonts w:cs="Arial"/>
                <w:sz w:val="22"/>
                <w:szCs w:val="22"/>
                <w:lang w:val="en-US"/>
              </w:rPr>
              <w:t>Operating Name/s</w:t>
            </w:r>
          </w:p>
        </w:tc>
        <w:tc>
          <w:tcPr>
            <w:tcW w:w="6033" w:type="dxa"/>
            <w:tcBorders>
              <w:right w:val="single" w:sz="4" w:space="0" w:color="00B0F0"/>
            </w:tcBorders>
          </w:tcPr>
          <w:p w:rsidR="00856FBD" w:rsidRPr="00DC7E28" w:rsidRDefault="00856FBD" w:rsidP="00792C94">
            <w:pPr>
              <w:rPr>
                <w:rFonts w:cs="Arial"/>
                <w:sz w:val="22"/>
                <w:szCs w:val="22"/>
                <w:lang w:val="en-US"/>
              </w:rPr>
            </w:pPr>
            <w:r w:rsidRPr="00DC7E28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C7E28">
              <w:rPr>
                <w:sz w:val="22"/>
                <w:szCs w:val="22"/>
              </w:rPr>
              <w:instrText xml:space="preserve"> FORMTEXT </w:instrText>
            </w:r>
            <w:r w:rsidRPr="00DC7E28">
              <w:rPr>
                <w:sz w:val="22"/>
                <w:szCs w:val="22"/>
              </w:rPr>
            </w:r>
            <w:r w:rsidRPr="00DC7E28">
              <w:rPr>
                <w:sz w:val="22"/>
                <w:szCs w:val="22"/>
              </w:rPr>
              <w:fldChar w:fldCharType="separate"/>
            </w:r>
            <w:r w:rsidRPr="00DC7E28">
              <w:rPr>
                <w:noProof/>
                <w:sz w:val="22"/>
                <w:szCs w:val="22"/>
              </w:rPr>
              <w:t> </w:t>
            </w:r>
            <w:r w:rsidRPr="00DC7E28">
              <w:rPr>
                <w:noProof/>
                <w:sz w:val="22"/>
                <w:szCs w:val="22"/>
              </w:rPr>
              <w:t> </w:t>
            </w:r>
            <w:r w:rsidRPr="00DC7E28">
              <w:rPr>
                <w:noProof/>
                <w:sz w:val="22"/>
                <w:szCs w:val="22"/>
              </w:rPr>
              <w:t> </w:t>
            </w:r>
            <w:r w:rsidRPr="00DC7E28">
              <w:rPr>
                <w:noProof/>
                <w:sz w:val="22"/>
                <w:szCs w:val="22"/>
              </w:rPr>
              <w:t> </w:t>
            </w:r>
            <w:r w:rsidRPr="00DC7E28">
              <w:rPr>
                <w:noProof/>
                <w:sz w:val="22"/>
                <w:szCs w:val="22"/>
              </w:rPr>
              <w:t> </w:t>
            </w:r>
            <w:r w:rsidRPr="00DC7E28">
              <w:rPr>
                <w:sz w:val="22"/>
                <w:szCs w:val="22"/>
              </w:rPr>
              <w:fldChar w:fldCharType="end"/>
            </w:r>
          </w:p>
        </w:tc>
      </w:tr>
      <w:tr w:rsidR="00856FBD" w:rsidRPr="00DC7E28" w:rsidTr="00792C94">
        <w:tblPrEx>
          <w:tblLook w:val="04A0" w:firstRow="1" w:lastRow="0" w:firstColumn="1" w:lastColumn="0" w:noHBand="0" w:noVBand="1"/>
        </w:tblPrEx>
        <w:tc>
          <w:tcPr>
            <w:tcW w:w="4281" w:type="dxa"/>
            <w:tcBorders>
              <w:left w:val="single" w:sz="4" w:space="0" w:color="00B0F0"/>
            </w:tcBorders>
            <w:shd w:val="clear" w:color="auto" w:fill="C6D9F1" w:themeFill="text2" w:themeFillTint="33"/>
          </w:tcPr>
          <w:p w:rsidR="00856FBD" w:rsidRPr="00DC7E28" w:rsidRDefault="00856FBD" w:rsidP="00792C94">
            <w:pPr>
              <w:rPr>
                <w:rFonts w:cs="Arial"/>
                <w:sz w:val="22"/>
                <w:szCs w:val="22"/>
                <w:lang w:val="en-US"/>
              </w:rPr>
            </w:pPr>
            <w:r w:rsidRPr="00DC7E28">
              <w:rPr>
                <w:rFonts w:cs="Arial"/>
                <w:sz w:val="22"/>
                <w:szCs w:val="22"/>
                <w:lang w:val="en-US"/>
              </w:rPr>
              <w:t>Existing Program/s</w:t>
            </w:r>
          </w:p>
        </w:tc>
        <w:tc>
          <w:tcPr>
            <w:tcW w:w="6033" w:type="dxa"/>
            <w:tcBorders>
              <w:right w:val="single" w:sz="4" w:space="0" w:color="00B0F0"/>
            </w:tcBorders>
          </w:tcPr>
          <w:p w:rsidR="00856FBD" w:rsidRPr="00DC7E28" w:rsidRDefault="00856FBD" w:rsidP="00792C94">
            <w:pPr>
              <w:rPr>
                <w:sz w:val="22"/>
                <w:szCs w:val="22"/>
              </w:rPr>
            </w:pPr>
            <w:r w:rsidRPr="00DC7E28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C7E28">
              <w:rPr>
                <w:sz w:val="22"/>
                <w:szCs w:val="22"/>
              </w:rPr>
              <w:instrText xml:space="preserve"> FORMTEXT </w:instrText>
            </w:r>
            <w:r w:rsidRPr="00DC7E28">
              <w:rPr>
                <w:sz w:val="22"/>
                <w:szCs w:val="22"/>
              </w:rPr>
            </w:r>
            <w:r w:rsidRPr="00DC7E28">
              <w:rPr>
                <w:sz w:val="22"/>
                <w:szCs w:val="22"/>
              </w:rPr>
              <w:fldChar w:fldCharType="separate"/>
            </w:r>
            <w:r w:rsidRPr="00DC7E28">
              <w:rPr>
                <w:noProof/>
                <w:sz w:val="22"/>
                <w:szCs w:val="22"/>
              </w:rPr>
              <w:t> </w:t>
            </w:r>
            <w:r w:rsidRPr="00DC7E28">
              <w:rPr>
                <w:noProof/>
                <w:sz w:val="22"/>
                <w:szCs w:val="22"/>
              </w:rPr>
              <w:t> </w:t>
            </w:r>
            <w:r w:rsidRPr="00DC7E28">
              <w:rPr>
                <w:noProof/>
                <w:sz w:val="22"/>
                <w:szCs w:val="22"/>
              </w:rPr>
              <w:t> </w:t>
            </w:r>
            <w:r w:rsidRPr="00DC7E28">
              <w:rPr>
                <w:noProof/>
                <w:sz w:val="22"/>
                <w:szCs w:val="22"/>
              </w:rPr>
              <w:t> </w:t>
            </w:r>
            <w:r w:rsidRPr="00DC7E28">
              <w:rPr>
                <w:noProof/>
                <w:sz w:val="22"/>
                <w:szCs w:val="22"/>
              </w:rPr>
              <w:t> </w:t>
            </w:r>
            <w:r w:rsidRPr="00DC7E28">
              <w:rPr>
                <w:sz w:val="22"/>
                <w:szCs w:val="22"/>
              </w:rPr>
              <w:fldChar w:fldCharType="end"/>
            </w:r>
          </w:p>
        </w:tc>
      </w:tr>
      <w:tr w:rsidR="00856FBD" w:rsidRPr="00DC7E28" w:rsidTr="00792C94">
        <w:tblPrEx>
          <w:tblLook w:val="04A0" w:firstRow="1" w:lastRow="0" w:firstColumn="1" w:lastColumn="0" w:noHBand="0" w:noVBand="1"/>
        </w:tblPrEx>
        <w:tc>
          <w:tcPr>
            <w:tcW w:w="4281" w:type="dxa"/>
            <w:tcBorders>
              <w:left w:val="single" w:sz="4" w:space="0" w:color="00B0F0"/>
            </w:tcBorders>
            <w:shd w:val="clear" w:color="auto" w:fill="C6D9F1" w:themeFill="text2" w:themeFillTint="33"/>
          </w:tcPr>
          <w:p w:rsidR="00856FBD" w:rsidRPr="00DC7E28" w:rsidRDefault="009D4F53" w:rsidP="00792C94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Date A</w:t>
            </w:r>
            <w:r w:rsidR="00856FBD" w:rsidRPr="00DC7E28">
              <w:rPr>
                <w:rFonts w:cs="Arial"/>
                <w:sz w:val="22"/>
                <w:szCs w:val="22"/>
                <w:lang w:val="en-US"/>
              </w:rPr>
              <w:t>greed</w:t>
            </w:r>
          </w:p>
        </w:tc>
        <w:tc>
          <w:tcPr>
            <w:tcW w:w="6033" w:type="dxa"/>
            <w:tcBorders>
              <w:right w:val="single" w:sz="4" w:space="0" w:color="00B0F0"/>
            </w:tcBorders>
          </w:tcPr>
          <w:p w:rsidR="00856FBD" w:rsidRPr="00DC7E28" w:rsidRDefault="00856FBD" w:rsidP="00792C94">
            <w:pPr>
              <w:rPr>
                <w:sz w:val="22"/>
                <w:szCs w:val="22"/>
              </w:rPr>
            </w:pPr>
            <w:r w:rsidRPr="00DC7E28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C7E28">
              <w:rPr>
                <w:sz w:val="22"/>
                <w:szCs w:val="22"/>
              </w:rPr>
              <w:instrText xml:space="preserve"> FORMTEXT </w:instrText>
            </w:r>
            <w:r w:rsidRPr="00DC7E28">
              <w:rPr>
                <w:sz w:val="22"/>
                <w:szCs w:val="22"/>
              </w:rPr>
            </w:r>
            <w:r w:rsidRPr="00DC7E28">
              <w:rPr>
                <w:sz w:val="22"/>
                <w:szCs w:val="22"/>
              </w:rPr>
              <w:fldChar w:fldCharType="separate"/>
            </w:r>
            <w:r w:rsidRPr="00DC7E28">
              <w:rPr>
                <w:noProof/>
                <w:sz w:val="22"/>
                <w:szCs w:val="22"/>
              </w:rPr>
              <w:t> </w:t>
            </w:r>
            <w:r w:rsidRPr="00DC7E28">
              <w:rPr>
                <w:noProof/>
                <w:sz w:val="22"/>
                <w:szCs w:val="22"/>
              </w:rPr>
              <w:t> </w:t>
            </w:r>
            <w:r w:rsidRPr="00DC7E28">
              <w:rPr>
                <w:noProof/>
                <w:sz w:val="22"/>
                <w:szCs w:val="22"/>
              </w:rPr>
              <w:t> </w:t>
            </w:r>
            <w:r w:rsidRPr="00DC7E28">
              <w:rPr>
                <w:noProof/>
                <w:sz w:val="22"/>
                <w:szCs w:val="22"/>
              </w:rPr>
              <w:t> </w:t>
            </w:r>
            <w:r w:rsidRPr="00DC7E28">
              <w:rPr>
                <w:noProof/>
                <w:sz w:val="22"/>
                <w:szCs w:val="22"/>
              </w:rPr>
              <w:t> </w:t>
            </w:r>
            <w:r w:rsidRPr="00DC7E28">
              <w:rPr>
                <w:sz w:val="22"/>
                <w:szCs w:val="22"/>
              </w:rPr>
              <w:fldChar w:fldCharType="end"/>
            </w:r>
          </w:p>
        </w:tc>
      </w:tr>
    </w:tbl>
    <w:p w:rsidR="00DC2EB1" w:rsidRPr="009D4F53" w:rsidRDefault="00DC2EB1" w:rsidP="00725245">
      <w:pPr>
        <w:rPr>
          <w:rFonts w:ascii="Arial" w:hAnsi="Arial" w:cs="Arial"/>
          <w:sz w:val="16"/>
          <w:szCs w:val="16"/>
        </w:rPr>
      </w:pPr>
    </w:p>
    <w:p w:rsidR="0048008A" w:rsidRDefault="00792C94" w:rsidP="00792C94">
      <w:pPr>
        <w:spacing w:after="120"/>
      </w:pPr>
      <w:r>
        <w:rPr>
          <w:rFonts w:ascii="Arial" w:hAnsi="Arial" w:cs="Arial"/>
          <w:b/>
          <w:color w:val="17365D" w:themeColor="text2" w:themeShade="BF"/>
          <w:sz w:val="28"/>
          <w:szCs w:val="28"/>
        </w:rPr>
        <w:t>Activity Details</w:t>
      </w:r>
      <w:r w:rsidRPr="00792C94">
        <w:t xml:space="preserve"> </w:t>
      </w:r>
    </w:p>
    <w:tbl>
      <w:tblPr>
        <w:tblW w:w="5000" w:type="pct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8" w:space="0" w:color="548DD4" w:themeColor="text2" w:themeTint="99"/>
          <w:insideV w:val="single" w:sz="8" w:space="0" w:color="548DD4" w:themeColor="text2" w:themeTint="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41"/>
        <w:gridCol w:w="2119"/>
        <w:gridCol w:w="2400"/>
        <w:gridCol w:w="2685"/>
        <w:gridCol w:w="1983"/>
      </w:tblGrid>
      <w:tr w:rsidR="009023DD" w:rsidRPr="004401C7" w:rsidTr="000A7074">
        <w:trPr>
          <w:trHeight w:val="390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9023DD" w:rsidRPr="004401C7" w:rsidRDefault="009023DD" w:rsidP="000A7074">
            <w:pPr>
              <w:spacing w:line="276" w:lineRule="auto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4401C7">
              <w:rPr>
                <w:rFonts w:ascii="Arial" w:hAnsi="Arial" w:cs="Arial"/>
                <w:b/>
                <w:sz w:val="21"/>
                <w:szCs w:val="21"/>
                <w:lang w:val="en-US"/>
              </w:rPr>
              <w:t>Service Option 1: Community connections</w:t>
            </w:r>
          </w:p>
        </w:tc>
      </w:tr>
      <w:tr w:rsidR="009023DD" w:rsidRPr="004401C7" w:rsidTr="009D4F53">
        <w:trPr>
          <w:trHeight w:val="255"/>
        </w:trPr>
        <w:tc>
          <w:tcPr>
            <w:tcW w:w="552" w:type="pct"/>
            <w:vMerge w:val="restart"/>
            <w:shd w:val="clear" w:color="auto" w:fill="C6D9F1" w:themeFill="text2" w:themeFillTint="33"/>
            <w:vAlign w:val="center"/>
          </w:tcPr>
          <w:p w:rsidR="009023DD" w:rsidRPr="004401C7" w:rsidRDefault="009023DD" w:rsidP="009023D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401C7">
              <w:rPr>
                <w:rFonts w:ascii="Arial" w:hAnsi="Arial" w:cs="Arial"/>
                <w:b/>
                <w:bCs/>
                <w:sz w:val="21"/>
                <w:szCs w:val="21"/>
              </w:rPr>
              <w:t>New</w:t>
            </w:r>
          </w:p>
          <w:p w:rsidR="009023DD" w:rsidRPr="004401C7" w:rsidRDefault="009023DD" w:rsidP="009023D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401C7">
              <w:rPr>
                <w:rFonts w:ascii="Arial" w:hAnsi="Arial" w:cs="Arial"/>
                <w:b/>
                <w:bCs/>
                <w:sz w:val="21"/>
                <w:szCs w:val="21"/>
              </w:rPr>
              <w:t>Activity</w:t>
            </w:r>
          </w:p>
          <w:p w:rsidR="009023DD" w:rsidRPr="004401C7" w:rsidRDefault="009023DD" w:rsidP="009023D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401C7">
              <w:rPr>
                <w:rFonts w:ascii="Arial" w:hAnsi="Arial" w:cs="Arial"/>
                <w:b/>
                <w:bCs/>
                <w:sz w:val="21"/>
                <w:szCs w:val="21"/>
              </w:rPr>
              <w:t>(Yes/No)</w:t>
            </w:r>
          </w:p>
        </w:tc>
        <w:tc>
          <w:tcPr>
            <w:tcW w:w="1026" w:type="pct"/>
            <w:vMerge w:val="restart"/>
            <w:shd w:val="clear" w:color="auto" w:fill="C6D9F1" w:themeFill="text2" w:themeFillTint="33"/>
            <w:vAlign w:val="center"/>
          </w:tcPr>
          <w:p w:rsidR="009023DD" w:rsidRPr="004401C7" w:rsidRDefault="009023DD" w:rsidP="0058772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401C7">
              <w:rPr>
                <w:rFonts w:ascii="Arial" w:hAnsi="Arial" w:cs="Arial"/>
                <w:b/>
                <w:bCs/>
                <w:sz w:val="21"/>
                <w:szCs w:val="21"/>
              </w:rPr>
              <w:t>Location</w:t>
            </w:r>
          </w:p>
          <w:p w:rsidR="009023DD" w:rsidRPr="004401C7" w:rsidRDefault="009023DD" w:rsidP="0058772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401C7">
              <w:rPr>
                <w:rFonts w:ascii="Arial" w:hAnsi="Arial" w:cs="Arial"/>
                <w:b/>
                <w:bCs/>
                <w:sz w:val="21"/>
                <w:szCs w:val="21"/>
              </w:rPr>
              <w:t>(LGA)</w:t>
            </w:r>
          </w:p>
        </w:tc>
        <w:tc>
          <w:tcPr>
            <w:tcW w:w="2461" w:type="pct"/>
            <w:gridSpan w:val="2"/>
            <w:shd w:val="clear" w:color="auto" w:fill="C6D9F1" w:themeFill="text2" w:themeFillTint="33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9023DD" w:rsidRPr="004401C7" w:rsidRDefault="009023DD" w:rsidP="0058772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401C7">
              <w:rPr>
                <w:rFonts w:ascii="Arial" w:hAnsi="Arial" w:cs="Arial"/>
                <w:b/>
                <w:bCs/>
                <w:sz w:val="21"/>
                <w:szCs w:val="21"/>
              </w:rPr>
              <w:t>Clients</w:t>
            </w:r>
          </w:p>
        </w:tc>
        <w:tc>
          <w:tcPr>
            <w:tcW w:w="961" w:type="pct"/>
            <w:vMerge w:val="restart"/>
            <w:shd w:val="clear" w:color="auto" w:fill="C6D9F1" w:themeFill="text2" w:themeFillTint="33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9023DD" w:rsidRPr="004401C7" w:rsidRDefault="009023DD" w:rsidP="0058772C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401C7">
              <w:rPr>
                <w:rFonts w:ascii="Arial" w:hAnsi="Arial" w:cs="Arial"/>
                <w:b/>
                <w:bCs/>
                <w:sz w:val="21"/>
                <w:szCs w:val="21"/>
              </w:rPr>
              <w:t>Flexible Activity</w:t>
            </w:r>
          </w:p>
        </w:tc>
      </w:tr>
      <w:tr w:rsidR="009D4F53" w:rsidRPr="004401C7" w:rsidTr="009D4F53">
        <w:trPr>
          <w:trHeight w:val="387"/>
        </w:trPr>
        <w:tc>
          <w:tcPr>
            <w:tcW w:w="552" w:type="pct"/>
            <w:vMerge/>
            <w:shd w:val="clear" w:color="auto" w:fill="C6D9F1" w:themeFill="text2" w:themeFillTint="33"/>
          </w:tcPr>
          <w:p w:rsidR="009D4F53" w:rsidRPr="004401C7" w:rsidRDefault="009D4F53" w:rsidP="009D4F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026" w:type="pct"/>
            <w:vMerge/>
            <w:shd w:val="clear" w:color="auto" w:fill="C6D9F1" w:themeFill="text2" w:themeFillTint="33"/>
          </w:tcPr>
          <w:p w:rsidR="009D4F53" w:rsidRPr="004401C7" w:rsidRDefault="009D4F53" w:rsidP="009D4F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162" w:type="pct"/>
            <w:shd w:val="clear" w:color="auto" w:fill="C6D9F1" w:themeFill="text2" w:themeFillTint="33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9D4F53" w:rsidRPr="004401C7" w:rsidRDefault="009D4F53" w:rsidP="009D4F53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401C7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Target Population/TEI Priority Group/s</w:t>
            </w:r>
          </w:p>
        </w:tc>
        <w:tc>
          <w:tcPr>
            <w:tcW w:w="1300" w:type="pct"/>
            <w:shd w:val="clear" w:color="auto" w:fill="C6D9F1" w:themeFill="text2" w:themeFillTint="33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9D4F53" w:rsidRPr="004401C7" w:rsidRDefault="009D4F53" w:rsidP="009D4F53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401C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District Priority Group </w:t>
            </w:r>
            <w:r w:rsidR="000206B9">
              <w:rPr>
                <w:rFonts w:ascii="Arial" w:hAnsi="Arial" w:cs="Arial"/>
                <w:b/>
                <w:bCs/>
                <w:sz w:val="21"/>
                <w:szCs w:val="21"/>
              </w:rPr>
              <w:t>or Current Client G</w:t>
            </w:r>
            <w:r w:rsidRPr="004401C7">
              <w:rPr>
                <w:rFonts w:ascii="Arial" w:hAnsi="Arial" w:cs="Arial"/>
                <w:b/>
                <w:bCs/>
                <w:sz w:val="21"/>
                <w:szCs w:val="21"/>
              </w:rPr>
              <w:t>roup</w:t>
            </w:r>
          </w:p>
          <w:p w:rsidR="009D4F53" w:rsidRPr="004401C7" w:rsidRDefault="009D4F53" w:rsidP="009D4F53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401C7">
              <w:rPr>
                <w:rFonts w:ascii="Arial" w:hAnsi="Arial" w:cs="Arial"/>
                <w:sz w:val="21"/>
                <w:szCs w:val="21"/>
              </w:rPr>
              <w:t>[optional]</w:t>
            </w:r>
          </w:p>
        </w:tc>
        <w:tc>
          <w:tcPr>
            <w:tcW w:w="961" w:type="pct"/>
            <w:vMerge/>
            <w:shd w:val="clear" w:color="auto" w:fill="C6D9F1" w:themeFill="text2" w:themeFillTint="33"/>
            <w:vAlign w:val="center"/>
            <w:hideMark/>
          </w:tcPr>
          <w:p w:rsidR="009D4F53" w:rsidRPr="004401C7" w:rsidRDefault="009D4F53" w:rsidP="009D4F53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023DD" w:rsidRPr="004401C7" w:rsidTr="009D4F53">
        <w:trPr>
          <w:trHeight w:val="255"/>
        </w:trPr>
        <w:tc>
          <w:tcPr>
            <w:tcW w:w="552" w:type="pct"/>
            <w:vAlign w:val="center"/>
          </w:tcPr>
          <w:p w:rsidR="009023DD" w:rsidRPr="004401C7" w:rsidRDefault="009023DD" w:rsidP="009023D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26" w:type="pct"/>
          </w:tcPr>
          <w:p w:rsidR="009023DD" w:rsidRPr="004401C7" w:rsidRDefault="009023DD" w:rsidP="00D51D61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401C7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162" w:type="pct"/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9023DD" w:rsidRPr="004401C7" w:rsidRDefault="009023DD" w:rsidP="0058772C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300" w:type="pct"/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9023DD" w:rsidRPr="004401C7" w:rsidRDefault="009023DD" w:rsidP="0058772C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61" w:type="pct"/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9023DD" w:rsidRPr="004401C7" w:rsidRDefault="009023DD" w:rsidP="0058772C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CC09D3" w:rsidRPr="009D4F53" w:rsidRDefault="00CC09D3" w:rsidP="00563A17">
      <w:pPr>
        <w:rPr>
          <w:sz w:val="16"/>
          <w:szCs w:val="16"/>
        </w:rPr>
      </w:pPr>
    </w:p>
    <w:tbl>
      <w:tblPr>
        <w:tblW w:w="5000" w:type="pct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8" w:space="0" w:color="548DD4" w:themeColor="text2" w:themeTint="99"/>
          <w:insideV w:val="single" w:sz="8" w:space="0" w:color="548DD4" w:themeColor="text2" w:themeTint="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41"/>
        <w:gridCol w:w="2119"/>
        <w:gridCol w:w="2398"/>
        <w:gridCol w:w="2683"/>
        <w:gridCol w:w="1987"/>
      </w:tblGrid>
      <w:tr w:rsidR="009023DD" w:rsidRPr="004401C7" w:rsidTr="000A7074">
        <w:trPr>
          <w:trHeight w:val="390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9023DD" w:rsidRPr="004401C7" w:rsidRDefault="009023DD" w:rsidP="000A7074">
            <w:pPr>
              <w:spacing w:line="276" w:lineRule="auto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4401C7"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Service Option 2: Community </w:t>
            </w:r>
            <w:r w:rsidRPr="004401C7">
              <w:rPr>
                <w:rFonts w:ascii="Arial" w:hAnsi="Arial" w:cs="Arial"/>
                <w:b/>
                <w:sz w:val="21"/>
                <w:szCs w:val="21"/>
              </w:rPr>
              <w:t>centres</w:t>
            </w:r>
            <w:r w:rsidRPr="004401C7"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 </w:t>
            </w:r>
          </w:p>
        </w:tc>
      </w:tr>
      <w:tr w:rsidR="009023DD" w:rsidRPr="004401C7" w:rsidTr="009D4F53">
        <w:trPr>
          <w:trHeight w:val="255"/>
        </w:trPr>
        <w:tc>
          <w:tcPr>
            <w:tcW w:w="552" w:type="pct"/>
            <w:vMerge w:val="restart"/>
            <w:shd w:val="clear" w:color="auto" w:fill="C6D9F1" w:themeFill="text2" w:themeFillTint="33"/>
            <w:vAlign w:val="center"/>
          </w:tcPr>
          <w:p w:rsidR="009023DD" w:rsidRPr="004401C7" w:rsidRDefault="009023DD" w:rsidP="009446B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401C7">
              <w:rPr>
                <w:rFonts w:ascii="Arial" w:hAnsi="Arial" w:cs="Arial"/>
                <w:b/>
                <w:bCs/>
                <w:sz w:val="21"/>
                <w:szCs w:val="21"/>
              </w:rPr>
              <w:t>New</w:t>
            </w:r>
          </w:p>
          <w:p w:rsidR="009023DD" w:rsidRPr="004401C7" w:rsidRDefault="009023DD" w:rsidP="009446B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401C7">
              <w:rPr>
                <w:rFonts w:ascii="Arial" w:hAnsi="Arial" w:cs="Arial"/>
                <w:b/>
                <w:bCs/>
                <w:sz w:val="21"/>
                <w:szCs w:val="21"/>
              </w:rPr>
              <w:t>Activity</w:t>
            </w:r>
          </w:p>
          <w:p w:rsidR="009023DD" w:rsidRPr="004401C7" w:rsidRDefault="009023DD" w:rsidP="009446B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401C7">
              <w:rPr>
                <w:rFonts w:ascii="Arial" w:hAnsi="Arial" w:cs="Arial"/>
                <w:b/>
                <w:bCs/>
                <w:sz w:val="21"/>
                <w:szCs w:val="21"/>
              </w:rPr>
              <w:t>(Yes/No)</w:t>
            </w:r>
          </w:p>
        </w:tc>
        <w:tc>
          <w:tcPr>
            <w:tcW w:w="1026" w:type="pct"/>
            <w:vMerge w:val="restart"/>
            <w:shd w:val="clear" w:color="auto" w:fill="C6D9F1" w:themeFill="text2" w:themeFillTint="33"/>
            <w:vAlign w:val="center"/>
          </w:tcPr>
          <w:p w:rsidR="009023DD" w:rsidRPr="004401C7" w:rsidRDefault="009023DD" w:rsidP="009446B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401C7">
              <w:rPr>
                <w:rFonts w:ascii="Arial" w:hAnsi="Arial" w:cs="Arial"/>
                <w:b/>
                <w:bCs/>
                <w:sz w:val="21"/>
                <w:szCs w:val="21"/>
              </w:rPr>
              <w:t>Location</w:t>
            </w:r>
          </w:p>
          <w:p w:rsidR="009023DD" w:rsidRPr="004401C7" w:rsidRDefault="009023DD" w:rsidP="009446B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401C7">
              <w:rPr>
                <w:rFonts w:ascii="Arial" w:hAnsi="Arial" w:cs="Arial"/>
                <w:b/>
                <w:bCs/>
                <w:sz w:val="21"/>
                <w:szCs w:val="21"/>
              </w:rPr>
              <w:t>(LGA)</w:t>
            </w:r>
          </w:p>
        </w:tc>
        <w:tc>
          <w:tcPr>
            <w:tcW w:w="2460" w:type="pct"/>
            <w:gridSpan w:val="2"/>
            <w:shd w:val="clear" w:color="auto" w:fill="C6D9F1" w:themeFill="text2" w:themeFillTint="33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9023DD" w:rsidRPr="004401C7" w:rsidRDefault="009023DD" w:rsidP="009446BF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401C7">
              <w:rPr>
                <w:rFonts w:ascii="Arial" w:hAnsi="Arial" w:cs="Arial"/>
                <w:b/>
                <w:bCs/>
                <w:sz w:val="21"/>
                <w:szCs w:val="21"/>
              </w:rPr>
              <w:t>Clients</w:t>
            </w:r>
          </w:p>
        </w:tc>
        <w:tc>
          <w:tcPr>
            <w:tcW w:w="962" w:type="pct"/>
            <w:vMerge w:val="restart"/>
            <w:shd w:val="clear" w:color="auto" w:fill="C6D9F1" w:themeFill="text2" w:themeFillTint="33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9023DD" w:rsidRPr="004401C7" w:rsidRDefault="009023DD" w:rsidP="009446BF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401C7">
              <w:rPr>
                <w:rFonts w:ascii="Arial" w:hAnsi="Arial" w:cs="Arial"/>
                <w:b/>
                <w:bCs/>
                <w:sz w:val="21"/>
                <w:szCs w:val="21"/>
              </w:rPr>
              <w:t>Flexible Activity</w:t>
            </w:r>
          </w:p>
        </w:tc>
      </w:tr>
      <w:tr w:rsidR="009D4F53" w:rsidRPr="004401C7" w:rsidTr="009D4F53">
        <w:trPr>
          <w:trHeight w:val="387"/>
        </w:trPr>
        <w:tc>
          <w:tcPr>
            <w:tcW w:w="552" w:type="pct"/>
            <w:vMerge/>
            <w:shd w:val="clear" w:color="auto" w:fill="C6D9F1" w:themeFill="text2" w:themeFillTint="33"/>
          </w:tcPr>
          <w:p w:rsidR="009D4F53" w:rsidRPr="004401C7" w:rsidRDefault="009D4F53" w:rsidP="009D4F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026" w:type="pct"/>
            <w:vMerge/>
            <w:shd w:val="clear" w:color="auto" w:fill="C6D9F1" w:themeFill="text2" w:themeFillTint="33"/>
          </w:tcPr>
          <w:p w:rsidR="009D4F53" w:rsidRPr="004401C7" w:rsidRDefault="009D4F53" w:rsidP="009D4F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161" w:type="pct"/>
            <w:shd w:val="clear" w:color="auto" w:fill="C6D9F1" w:themeFill="text2" w:themeFillTint="33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9D4F53" w:rsidRPr="004401C7" w:rsidRDefault="009D4F53" w:rsidP="009D4F53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401C7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Target Population/TEI Priority Group/s</w:t>
            </w:r>
          </w:p>
        </w:tc>
        <w:tc>
          <w:tcPr>
            <w:tcW w:w="1299" w:type="pct"/>
            <w:shd w:val="clear" w:color="auto" w:fill="C6D9F1" w:themeFill="text2" w:themeFillTint="33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0206B9" w:rsidRPr="004401C7" w:rsidRDefault="000206B9" w:rsidP="000206B9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401C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District Priority Group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or Current Client G</w:t>
            </w:r>
            <w:r w:rsidRPr="004401C7">
              <w:rPr>
                <w:rFonts w:ascii="Arial" w:hAnsi="Arial" w:cs="Arial"/>
                <w:b/>
                <w:bCs/>
                <w:sz w:val="21"/>
                <w:szCs w:val="21"/>
              </w:rPr>
              <w:t>roup</w:t>
            </w:r>
          </w:p>
          <w:p w:rsidR="009D4F53" w:rsidRPr="004401C7" w:rsidRDefault="000206B9" w:rsidP="000206B9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401C7">
              <w:rPr>
                <w:rFonts w:ascii="Arial" w:hAnsi="Arial" w:cs="Arial"/>
                <w:sz w:val="21"/>
                <w:szCs w:val="21"/>
              </w:rPr>
              <w:t>[optional]</w:t>
            </w:r>
          </w:p>
        </w:tc>
        <w:tc>
          <w:tcPr>
            <w:tcW w:w="962" w:type="pct"/>
            <w:vMerge/>
            <w:shd w:val="clear" w:color="auto" w:fill="C6D9F1" w:themeFill="text2" w:themeFillTint="33"/>
            <w:vAlign w:val="center"/>
            <w:hideMark/>
          </w:tcPr>
          <w:p w:rsidR="009D4F53" w:rsidRPr="004401C7" w:rsidRDefault="009D4F53" w:rsidP="009D4F53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023DD" w:rsidRPr="004401C7" w:rsidTr="009D4F53">
        <w:trPr>
          <w:trHeight w:val="255"/>
        </w:trPr>
        <w:tc>
          <w:tcPr>
            <w:tcW w:w="552" w:type="pct"/>
            <w:vAlign w:val="center"/>
          </w:tcPr>
          <w:p w:rsidR="009023DD" w:rsidRPr="004401C7" w:rsidRDefault="009023DD" w:rsidP="009446B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26" w:type="pct"/>
          </w:tcPr>
          <w:p w:rsidR="009023DD" w:rsidRPr="004401C7" w:rsidRDefault="009023DD" w:rsidP="009446BF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401C7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161" w:type="pct"/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9023DD" w:rsidRPr="004401C7" w:rsidRDefault="009023DD" w:rsidP="009446BF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299" w:type="pct"/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9023DD" w:rsidRPr="004401C7" w:rsidRDefault="009023DD" w:rsidP="009446BF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62" w:type="pct"/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9023DD" w:rsidRPr="004401C7" w:rsidRDefault="009023DD" w:rsidP="009446BF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9023DD" w:rsidRPr="009D4F53" w:rsidRDefault="009023DD" w:rsidP="00563A17">
      <w:pPr>
        <w:rPr>
          <w:sz w:val="16"/>
          <w:szCs w:val="16"/>
        </w:rPr>
      </w:pPr>
    </w:p>
    <w:tbl>
      <w:tblPr>
        <w:tblW w:w="5000" w:type="pct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8" w:space="0" w:color="548DD4" w:themeColor="text2" w:themeTint="99"/>
          <w:insideV w:val="single" w:sz="8" w:space="0" w:color="548DD4" w:themeColor="text2" w:themeTint="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41"/>
        <w:gridCol w:w="2119"/>
        <w:gridCol w:w="2398"/>
        <w:gridCol w:w="2683"/>
        <w:gridCol w:w="1987"/>
      </w:tblGrid>
      <w:tr w:rsidR="009023DD" w:rsidRPr="004401C7" w:rsidTr="000A7074">
        <w:trPr>
          <w:trHeight w:val="390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9023DD" w:rsidRPr="004401C7" w:rsidRDefault="009023DD" w:rsidP="000A7074">
            <w:pPr>
              <w:spacing w:line="276" w:lineRule="auto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4401C7">
              <w:rPr>
                <w:rFonts w:ascii="Arial" w:hAnsi="Arial" w:cs="Arial"/>
                <w:b/>
                <w:sz w:val="21"/>
                <w:szCs w:val="21"/>
                <w:lang w:val="en-US"/>
              </w:rPr>
              <w:t>Service Option 3: Community support</w:t>
            </w:r>
          </w:p>
        </w:tc>
      </w:tr>
      <w:tr w:rsidR="009023DD" w:rsidRPr="004401C7" w:rsidTr="009D4F53">
        <w:trPr>
          <w:trHeight w:val="255"/>
        </w:trPr>
        <w:tc>
          <w:tcPr>
            <w:tcW w:w="552" w:type="pct"/>
            <w:vMerge w:val="restart"/>
            <w:shd w:val="clear" w:color="auto" w:fill="C6D9F1" w:themeFill="text2" w:themeFillTint="33"/>
            <w:vAlign w:val="center"/>
          </w:tcPr>
          <w:p w:rsidR="009023DD" w:rsidRPr="004401C7" w:rsidRDefault="009023DD" w:rsidP="009446B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401C7">
              <w:rPr>
                <w:rFonts w:ascii="Arial" w:hAnsi="Arial" w:cs="Arial"/>
                <w:b/>
                <w:bCs/>
                <w:sz w:val="21"/>
                <w:szCs w:val="21"/>
              </w:rPr>
              <w:t>New</w:t>
            </w:r>
          </w:p>
          <w:p w:rsidR="009023DD" w:rsidRPr="004401C7" w:rsidRDefault="009023DD" w:rsidP="009446B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401C7">
              <w:rPr>
                <w:rFonts w:ascii="Arial" w:hAnsi="Arial" w:cs="Arial"/>
                <w:b/>
                <w:bCs/>
                <w:sz w:val="21"/>
                <w:szCs w:val="21"/>
              </w:rPr>
              <w:t>Activity</w:t>
            </w:r>
          </w:p>
          <w:p w:rsidR="009023DD" w:rsidRPr="004401C7" w:rsidRDefault="009023DD" w:rsidP="009446B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401C7">
              <w:rPr>
                <w:rFonts w:ascii="Arial" w:hAnsi="Arial" w:cs="Arial"/>
                <w:b/>
                <w:bCs/>
                <w:sz w:val="21"/>
                <w:szCs w:val="21"/>
              </w:rPr>
              <w:t>(Yes/No)</w:t>
            </w:r>
          </w:p>
        </w:tc>
        <w:tc>
          <w:tcPr>
            <w:tcW w:w="1026" w:type="pct"/>
            <w:vMerge w:val="restart"/>
            <w:shd w:val="clear" w:color="auto" w:fill="C6D9F1" w:themeFill="text2" w:themeFillTint="33"/>
            <w:vAlign w:val="center"/>
          </w:tcPr>
          <w:p w:rsidR="009023DD" w:rsidRPr="004401C7" w:rsidRDefault="009023DD" w:rsidP="009446B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401C7">
              <w:rPr>
                <w:rFonts w:ascii="Arial" w:hAnsi="Arial" w:cs="Arial"/>
                <w:b/>
                <w:bCs/>
                <w:sz w:val="21"/>
                <w:szCs w:val="21"/>
              </w:rPr>
              <w:t>Location</w:t>
            </w:r>
          </w:p>
          <w:p w:rsidR="009023DD" w:rsidRPr="004401C7" w:rsidRDefault="009023DD" w:rsidP="009446B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401C7">
              <w:rPr>
                <w:rFonts w:ascii="Arial" w:hAnsi="Arial" w:cs="Arial"/>
                <w:b/>
                <w:bCs/>
                <w:sz w:val="21"/>
                <w:szCs w:val="21"/>
              </w:rPr>
              <w:t>(LGA)</w:t>
            </w:r>
          </w:p>
        </w:tc>
        <w:tc>
          <w:tcPr>
            <w:tcW w:w="2460" w:type="pct"/>
            <w:gridSpan w:val="2"/>
            <w:shd w:val="clear" w:color="auto" w:fill="C6D9F1" w:themeFill="text2" w:themeFillTint="33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9023DD" w:rsidRPr="004401C7" w:rsidRDefault="009023DD" w:rsidP="009446BF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401C7">
              <w:rPr>
                <w:rFonts w:ascii="Arial" w:hAnsi="Arial" w:cs="Arial"/>
                <w:b/>
                <w:bCs/>
                <w:sz w:val="21"/>
                <w:szCs w:val="21"/>
              </w:rPr>
              <w:t>Clients</w:t>
            </w:r>
          </w:p>
        </w:tc>
        <w:tc>
          <w:tcPr>
            <w:tcW w:w="962" w:type="pct"/>
            <w:vMerge w:val="restart"/>
            <w:shd w:val="clear" w:color="auto" w:fill="C6D9F1" w:themeFill="text2" w:themeFillTint="33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9023DD" w:rsidRPr="004401C7" w:rsidRDefault="009023DD" w:rsidP="009446BF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401C7">
              <w:rPr>
                <w:rFonts w:ascii="Arial" w:hAnsi="Arial" w:cs="Arial"/>
                <w:b/>
                <w:bCs/>
                <w:sz w:val="21"/>
                <w:szCs w:val="21"/>
              </w:rPr>
              <w:t>Flexible Activity</w:t>
            </w:r>
          </w:p>
        </w:tc>
      </w:tr>
      <w:tr w:rsidR="009D4F53" w:rsidRPr="004401C7" w:rsidTr="009D4F53">
        <w:trPr>
          <w:trHeight w:val="387"/>
        </w:trPr>
        <w:tc>
          <w:tcPr>
            <w:tcW w:w="552" w:type="pct"/>
            <w:vMerge/>
            <w:shd w:val="clear" w:color="auto" w:fill="C6D9F1" w:themeFill="text2" w:themeFillTint="33"/>
          </w:tcPr>
          <w:p w:rsidR="009D4F53" w:rsidRPr="004401C7" w:rsidRDefault="009D4F53" w:rsidP="009D4F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026" w:type="pct"/>
            <w:vMerge/>
            <w:shd w:val="clear" w:color="auto" w:fill="C6D9F1" w:themeFill="text2" w:themeFillTint="33"/>
          </w:tcPr>
          <w:p w:rsidR="009D4F53" w:rsidRPr="004401C7" w:rsidRDefault="009D4F53" w:rsidP="009D4F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161" w:type="pct"/>
            <w:shd w:val="clear" w:color="auto" w:fill="C6D9F1" w:themeFill="text2" w:themeFillTint="33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9D4F53" w:rsidRPr="004401C7" w:rsidRDefault="009D4F53" w:rsidP="009D4F53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401C7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Target Population/TEI Priority Group/s</w:t>
            </w:r>
          </w:p>
        </w:tc>
        <w:tc>
          <w:tcPr>
            <w:tcW w:w="1299" w:type="pct"/>
            <w:shd w:val="clear" w:color="auto" w:fill="C6D9F1" w:themeFill="text2" w:themeFillTint="33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0206B9" w:rsidRPr="004401C7" w:rsidRDefault="000206B9" w:rsidP="000206B9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401C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District Priority Group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or Current Client G</w:t>
            </w:r>
            <w:r w:rsidRPr="004401C7">
              <w:rPr>
                <w:rFonts w:ascii="Arial" w:hAnsi="Arial" w:cs="Arial"/>
                <w:b/>
                <w:bCs/>
                <w:sz w:val="21"/>
                <w:szCs w:val="21"/>
              </w:rPr>
              <w:t>roup</w:t>
            </w:r>
          </w:p>
          <w:p w:rsidR="009D4F53" w:rsidRPr="004401C7" w:rsidRDefault="000206B9" w:rsidP="000206B9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401C7">
              <w:rPr>
                <w:rFonts w:ascii="Arial" w:hAnsi="Arial" w:cs="Arial"/>
                <w:sz w:val="21"/>
                <w:szCs w:val="21"/>
              </w:rPr>
              <w:t>[optional]</w:t>
            </w:r>
          </w:p>
        </w:tc>
        <w:tc>
          <w:tcPr>
            <w:tcW w:w="962" w:type="pct"/>
            <w:vMerge/>
            <w:shd w:val="clear" w:color="auto" w:fill="C6D9F1" w:themeFill="text2" w:themeFillTint="33"/>
            <w:vAlign w:val="center"/>
            <w:hideMark/>
          </w:tcPr>
          <w:p w:rsidR="009D4F53" w:rsidRPr="004401C7" w:rsidRDefault="009D4F53" w:rsidP="009D4F53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023DD" w:rsidRPr="004401C7" w:rsidTr="009D4F53">
        <w:trPr>
          <w:trHeight w:val="255"/>
        </w:trPr>
        <w:tc>
          <w:tcPr>
            <w:tcW w:w="552" w:type="pct"/>
            <w:vAlign w:val="center"/>
          </w:tcPr>
          <w:p w:rsidR="009023DD" w:rsidRPr="004401C7" w:rsidRDefault="009023DD" w:rsidP="009446B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26" w:type="pct"/>
          </w:tcPr>
          <w:p w:rsidR="009023DD" w:rsidRPr="004401C7" w:rsidRDefault="009023DD" w:rsidP="009446BF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401C7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161" w:type="pct"/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9023DD" w:rsidRPr="004401C7" w:rsidRDefault="009023DD" w:rsidP="009446BF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299" w:type="pct"/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9023DD" w:rsidRPr="004401C7" w:rsidRDefault="009023DD" w:rsidP="009446BF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62" w:type="pct"/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9023DD" w:rsidRPr="004401C7" w:rsidRDefault="009023DD" w:rsidP="009446BF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9023DD" w:rsidRPr="009D4F53" w:rsidRDefault="009023DD" w:rsidP="00563A17">
      <w:pPr>
        <w:rPr>
          <w:sz w:val="16"/>
          <w:szCs w:val="16"/>
        </w:rPr>
      </w:pPr>
    </w:p>
    <w:tbl>
      <w:tblPr>
        <w:tblW w:w="5000" w:type="pct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8" w:space="0" w:color="548DD4" w:themeColor="text2" w:themeTint="99"/>
          <w:insideV w:val="single" w:sz="8" w:space="0" w:color="548DD4" w:themeColor="text2" w:themeTint="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41"/>
        <w:gridCol w:w="2119"/>
        <w:gridCol w:w="2398"/>
        <w:gridCol w:w="2685"/>
        <w:gridCol w:w="1985"/>
      </w:tblGrid>
      <w:tr w:rsidR="009023DD" w:rsidRPr="004401C7" w:rsidTr="000A7074">
        <w:trPr>
          <w:trHeight w:val="390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9023DD" w:rsidRPr="004401C7" w:rsidRDefault="009023DD" w:rsidP="000A7074">
            <w:pPr>
              <w:spacing w:line="276" w:lineRule="auto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4401C7">
              <w:rPr>
                <w:rFonts w:ascii="Arial" w:hAnsi="Arial" w:cs="Arial"/>
                <w:b/>
                <w:sz w:val="21"/>
                <w:szCs w:val="21"/>
                <w:lang w:val="en-US"/>
              </w:rPr>
              <w:t>Service Option 4: Targeted support</w:t>
            </w:r>
          </w:p>
        </w:tc>
      </w:tr>
      <w:tr w:rsidR="009023DD" w:rsidRPr="004401C7" w:rsidTr="009D4F53">
        <w:trPr>
          <w:trHeight w:val="255"/>
        </w:trPr>
        <w:tc>
          <w:tcPr>
            <w:tcW w:w="552" w:type="pct"/>
            <w:vMerge w:val="restart"/>
            <w:shd w:val="clear" w:color="auto" w:fill="C6D9F1" w:themeFill="text2" w:themeFillTint="33"/>
            <w:vAlign w:val="center"/>
          </w:tcPr>
          <w:p w:rsidR="009023DD" w:rsidRPr="004401C7" w:rsidRDefault="009023DD" w:rsidP="009446B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401C7">
              <w:rPr>
                <w:rFonts w:ascii="Arial" w:hAnsi="Arial" w:cs="Arial"/>
                <w:b/>
                <w:bCs/>
                <w:sz w:val="21"/>
                <w:szCs w:val="21"/>
              </w:rPr>
              <w:t>New</w:t>
            </w:r>
          </w:p>
          <w:p w:rsidR="009023DD" w:rsidRPr="004401C7" w:rsidRDefault="009023DD" w:rsidP="009446B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401C7">
              <w:rPr>
                <w:rFonts w:ascii="Arial" w:hAnsi="Arial" w:cs="Arial"/>
                <w:b/>
                <w:bCs/>
                <w:sz w:val="21"/>
                <w:szCs w:val="21"/>
              </w:rPr>
              <w:t>Activity</w:t>
            </w:r>
          </w:p>
          <w:p w:rsidR="009023DD" w:rsidRPr="004401C7" w:rsidRDefault="009023DD" w:rsidP="009446B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401C7">
              <w:rPr>
                <w:rFonts w:ascii="Arial" w:hAnsi="Arial" w:cs="Arial"/>
                <w:b/>
                <w:bCs/>
                <w:sz w:val="21"/>
                <w:szCs w:val="21"/>
              </w:rPr>
              <w:t>(Yes/No)</w:t>
            </w:r>
          </w:p>
        </w:tc>
        <w:tc>
          <w:tcPr>
            <w:tcW w:w="1026" w:type="pct"/>
            <w:vMerge w:val="restart"/>
            <w:shd w:val="clear" w:color="auto" w:fill="C6D9F1" w:themeFill="text2" w:themeFillTint="33"/>
            <w:vAlign w:val="center"/>
          </w:tcPr>
          <w:p w:rsidR="009023DD" w:rsidRPr="004401C7" w:rsidRDefault="009023DD" w:rsidP="009446B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401C7">
              <w:rPr>
                <w:rFonts w:ascii="Arial" w:hAnsi="Arial" w:cs="Arial"/>
                <w:b/>
                <w:bCs/>
                <w:sz w:val="21"/>
                <w:szCs w:val="21"/>
              </w:rPr>
              <w:t>Location</w:t>
            </w:r>
          </w:p>
          <w:p w:rsidR="009023DD" w:rsidRPr="004401C7" w:rsidRDefault="009023DD" w:rsidP="009446B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401C7">
              <w:rPr>
                <w:rFonts w:ascii="Arial" w:hAnsi="Arial" w:cs="Arial"/>
                <w:b/>
                <w:bCs/>
                <w:sz w:val="21"/>
                <w:szCs w:val="21"/>
              </w:rPr>
              <w:t>(LGA)</w:t>
            </w:r>
          </w:p>
        </w:tc>
        <w:tc>
          <w:tcPr>
            <w:tcW w:w="2460" w:type="pct"/>
            <w:gridSpan w:val="2"/>
            <w:shd w:val="clear" w:color="auto" w:fill="C6D9F1" w:themeFill="text2" w:themeFillTint="33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9023DD" w:rsidRPr="004401C7" w:rsidRDefault="009023DD" w:rsidP="009446BF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401C7">
              <w:rPr>
                <w:rFonts w:ascii="Arial" w:hAnsi="Arial" w:cs="Arial"/>
                <w:b/>
                <w:bCs/>
                <w:sz w:val="21"/>
                <w:szCs w:val="21"/>
              </w:rPr>
              <w:t>Clients</w:t>
            </w:r>
          </w:p>
        </w:tc>
        <w:tc>
          <w:tcPr>
            <w:tcW w:w="962" w:type="pct"/>
            <w:vMerge w:val="restart"/>
            <w:shd w:val="clear" w:color="auto" w:fill="C6D9F1" w:themeFill="text2" w:themeFillTint="33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9023DD" w:rsidRPr="004401C7" w:rsidRDefault="009023DD" w:rsidP="009446BF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401C7">
              <w:rPr>
                <w:rFonts w:ascii="Arial" w:hAnsi="Arial" w:cs="Arial"/>
                <w:b/>
                <w:bCs/>
                <w:sz w:val="21"/>
                <w:szCs w:val="21"/>
              </w:rPr>
              <w:t>Flexible Activity</w:t>
            </w:r>
          </w:p>
        </w:tc>
      </w:tr>
      <w:tr w:rsidR="009D4F53" w:rsidRPr="004401C7" w:rsidTr="009D4F53">
        <w:trPr>
          <w:trHeight w:val="387"/>
        </w:trPr>
        <w:tc>
          <w:tcPr>
            <w:tcW w:w="552" w:type="pct"/>
            <w:vMerge/>
            <w:shd w:val="clear" w:color="auto" w:fill="C6D9F1" w:themeFill="text2" w:themeFillTint="33"/>
          </w:tcPr>
          <w:p w:rsidR="009D4F53" w:rsidRPr="004401C7" w:rsidRDefault="009D4F53" w:rsidP="009D4F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026" w:type="pct"/>
            <w:vMerge/>
            <w:shd w:val="clear" w:color="auto" w:fill="C6D9F1" w:themeFill="text2" w:themeFillTint="33"/>
          </w:tcPr>
          <w:p w:rsidR="009D4F53" w:rsidRPr="004401C7" w:rsidRDefault="009D4F53" w:rsidP="009D4F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161" w:type="pct"/>
            <w:shd w:val="clear" w:color="auto" w:fill="C6D9F1" w:themeFill="text2" w:themeFillTint="33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9D4F53" w:rsidRPr="004401C7" w:rsidRDefault="009D4F53" w:rsidP="009D4F53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401C7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Target Population/TEI Priority Group/s</w:t>
            </w:r>
          </w:p>
        </w:tc>
        <w:tc>
          <w:tcPr>
            <w:tcW w:w="1300" w:type="pct"/>
            <w:shd w:val="clear" w:color="auto" w:fill="C6D9F1" w:themeFill="text2" w:themeFillTint="33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0206B9" w:rsidRPr="004401C7" w:rsidRDefault="000206B9" w:rsidP="000206B9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401C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District Priority Group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or Current Client G</w:t>
            </w:r>
            <w:r w:rsidRPr="004401C7">
              <w:rPr>
                <w:rFonts w:ascii="Arial" w:hAnsi="Arial" w:cs="Arial"/>
                <w:b/>
                <w:bCs/>
                <w:sz w:val="21"/>
                <w:szCs w:val="21"/>
              </w:rPr>
              <w:t>roup</w:t>
            </w:r>
          </w:p>
          <w:p w:rsidR="009D4F53" w:rsidRPr="004401C7" w:rsidRDefault="000206B9" w:rsidP="000206B9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401C7">
              <w:rPr>
                <w:rFonts w:ascii="Arial" w:hAnsi="Arial" w:cs="Arial"/>
                <w:sz w:val="21"/>
                <w:szCs w:val="21"/>
              </w:rPr>
              <w:t>[optional]</w:t>
            </w:r>
          </w:p>
        </w:tc>
        <w:tc>
          <w:tcPr>
            <w:tcW w:w="962" w:type="pct"/>
            <w:vMerge/>
            <w:shd w:val="clear" w:color="auto" w:fill="C6D9F1" w:themeFill="text2" w:themeFillTint="33"/>
            <w:vAlign w:val="center"/>
            <w:hideMark/>
          </w:tcPr>
          <w:p w:rsidR="009D4F53" w:rsidRPr="004401C7" w:rsidRDefault="009D4F53" w:rsidP="009D4F53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023DD" w:rsidRPr="004401C7" w:rsidTr="009D4F53">
        <w:trPr>
          <w:trHeight w:val="255"/>
        </w:trPr>
        <w:tc>
          <w:tcPr>
            <w:tcW w:w="552" w:type="pct"/>
            <w:vAlign w:val="center"/>
          </w:tcPr>
          <w:p w:rsidR="009023DD" w:rsidRPr="004401C7" w:rsidRDefault="009023DD" w:rsidP="009446B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26" w:type="pct"/>
          </w:tcPr>
          <w:p w:rsidR="009023DD" w:rsidRPr="004401C7" w:rsidRDefault="009023DD" w:rsidP="009446BF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401C7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161" w:type="pct"/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9023DD" w:rsidRPr="004401C7" w:rsidRDefault="009023DD" w:rsidP="009446BF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300" w:type="pct"/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9023DD" w:rsidRPr="004401C7" w:rsidRDefault="009023DD" w:rsidP="009446BF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62" w:type="pct"/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9023DD" w:rsidRPr="004401C7" w:rsidRDefault="009023DD" w:rsidP="009446BF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9023DD" w:rsidRPr="009D4F53" w:rsidRDefault="009023DD" w:rsidP="00563A17">
      <w:pPr>
        <w:rPr>
          <w:sz w:val="16"/>
          <w:szCs w:val="16"/>
        </w:rPr>
      </w:pPr>
    </w:p>
    <w:tbl>
      <w:tblPr>
        <w:tblW w:w="5000" w:type="pct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8" w:space="0" w:color="548DD4" w:themeColor="text2" w:themeTint="99"/>
          <w:insideV w:val="single" w:sz="8" w:space="0" w:color="548DD4" w:themeColor="text2" w:themeTint="9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41"/>
        <w:gridCol w:w="2119"/>
        <w:gridCol w:w="2398"/>
        <w:gridCol w:w="2683"/>
        <w:gridCol w:w="1987"/>
      </w:tblGrid>
      <w:tr w:rsidR="009023DD" w:rsidRPr="004401C7" w:rsidTr="000A7074">
        <w:trPr>
          <w:trHeight w:val="390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9023DD" w:rsidRPr="004401C7" w:rsidRDefault="009023DD" w:rsidP="000A7074">
            <w:pPr>
              <w:spacing w:line="276" w:lineRule="auto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4401C7">
              <w:rPr>
                <w:rFonts w:ascii="Arial" w:hAnsi="Arial" w:cs="Arial"/>
                <w:b/>
                <w:sz w:val="21"/>
                <w:szCs w:val="21"/>
                <w:lang w:val="en-US"/>
              </w:rPr>
              <w:t>Service Option 5: Intensive or specialist support</w:t>
            </w:r>
          </w:p>
        </w:tc>
      </w:tr>
      <w:tr w:rsidR="009023DD" w:rsidRPr="004401C7" w:rsidTr="009D4F53">
        <w:trPr>
          <w:trHeight w:val="255"/>
        </w:trPr>
        <w:tc>
          <w:tcPr>
            <w:tcW w:w="552" w:type="pct"/>
            <w:vMerge w:val="restart"/>
            <w:shd w:val="clear" w:color="auto" w:fill="C6D9F1" w:themeFill="text2" w:themeFillTint="33"/>
            <w:vAlign w:val="center"/>
          </w:tcPr>
          <w:p w:rsidR="009023DD" w:rsidRPr="004401C7" w:rsidRDefault="009023DD" w:rsidP="009446B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401C7">
              <w:rPr>
                <w:rFonts w:ascii="Arial" w:hAnsi="Arial" w:cs="Arial"/>
                <w:b/>
                <w:bCs/>
                <w:sz w:val="21"/>
                <w:szCs w:val="21"/>
              </w:rPr>
              <w:t>New</w:t>
            </w:r>
          </w:p>
          <w:p w:rsidR="009023DD" w:rsidRPr="004401C7" w:rsidRDefault="009023DD" w:rsidP="009446B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401C7">
              <w:rPr>
                <w:rFonts w:ascii="Arial" w:hAnsi="Arial" w:cs="Arial"/>
                <w:b/>
                <w:bCs/>
                <w:sz w:val="21"/>
                <w:szCs w:val="21"/>
              </w:rPr>
              <w:t>Activity</w:t>
            </w:r>
          </w:p>
          <w:p w:rsidR="009023DD" w:rsidRPr="004401C7" w:rsidRDefault="009023DD" w:rsidP="009446B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401C7">
              <w:rPr>
                <w:rFonts w:ascii="Arial" w:hAnsi="Arial" w:cs="Arial"/>
                <w:b/>
                <w:bCs/>
                <w:sz w:val="21"/>
                <w:szCs w:val="21"/>
              </w:rPr>
              <w:t>(Yes/No)</w:t>
            </w:r>
          </w:p>
        </w:tc>
        <w:tc>
          <w:tcPr>
            <w:tcW w:w="1026" w:type="pct"/>
            <w:vMerge w:val="restart"/>
            <w:shd w:val="clear" w:color="auto" w:fill="C6D9F1" w:themeFill="text2" w:themeFillTint="33"/>
            <w:vAlign w:val="center"/>
          </w:tcPr>
          <w:p w:rsidR="009023DD" w:rsidRPr="004401C7" w:rsidRDefault="009023DD" w:rsidP="009446B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401C7">
              <w:rPr>
                <w:rFonts w:ascii="Arial" w:hAnsi="Arial" w:cs="Arial"/>
                <w:b/>
                <w:bCs/>
                <w:sz w:val="21"/>
                <w:szCs w:val="21"/>
              </w:rPr>
              <w:t>Location</w:t>
            </w:r>
          </w:p>
          <w:p w:rsidR="009023DD" w:rsidRPr="004401C7" w:rsidRDefault="009023DD" w:rsidP="009446B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401C7">
              <w:rPr>
                <w:rFonts w:ascii="Arial" w:hAnsi="Arial" w:cs="Arial"/>
                <w:b/>
                <w:bCs/>
                <w:sz w:val="21"/>
                <w:szCs w:val="21"/>
              </w:rPr>
              <w:t>(LGA)</w:t>
            </w:r>
          </w:p>
        </w:tc>
        <w:tc>
          <w:tcPr>
            <w:tcW w:w="2460" w:type="pct"/>
            <w:gridSpan w:val="2"/>
            <w:shd w:val="clear" w:color="auto" w:fill="C6D9F1" w:themeFill="text2" w:themeFillTint="33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9023DD" w:rsidRPr="004401C7" w:rsidRDefault="009023DD" w:rsidP="009446BF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401C7">
              <w:rPr>
                <w:rFonts w:ascii="Arial" w:hAnsi="Arial" w:cs="Arial"/>
                <w:b/>
                <w:bCs/>
                <w:sz w:val="21"/>
                <w:szCs w:val="21"/>
              </w:rPr>
              <w:t>Clients</w:t>
            </w:r>
          </w:p>
        </w:tc>
        <w:tc>
          <w:tcPr>
            <w:tcW w:w="962" w:type="pct"/>
            <w:vMerge w:val="restart"/>
            <w:shd w:val="clear" w:color="auto" w:fill="C6D9F1" w:themeFill="text2" w:themeFillTint="33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9023DD" w:rsidRPr="004401C7" w:rsidRDefault="009023DD" w:rsidP="009446BF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401C7">
              <w:rPr>
                <w:rFonts w:ascii="Arial" w:hAnsi="Arial" w:cs="Arial"/>
                <w:b/>
                <w:bCs/>
                <w:sz w:val="21"/>
                <w:szCs w:val="21"/>
              </w:rPr>
              <w:t>Flexible Activity</w:t>
            </w:r>
          </w:p>
        </w:tc>
      </w:tr>
      <w:tr w:rsidR="009D4F53" w:rsidRPr="004401C7" w:rsidTr="009D4F53">
        <w:trPr>
          <w:trHeight w:val="387"/>
        </w:trPr>
        <w:tc>
          <w:tcPr>
            <w:tcW w:w="552" w:type="pct"/>
            <w:vMerge/>
            <w:shd w:val="clear" w:color="auto" w:fill="C6D9F1" w:themeFill="text2" w:themeFillTint="33"/>
          </w:tcPr>
          <w:p w:rsidR="009D4F53" w:rsidRPr="004401C7" w:rsidRDefault="009D4F53" w:rsidP="009D4F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026" w:type="pct"/>
            <w:vMerge/>
            <w:shd w:val="clear" w:color="auto" w:fill="C6D9F1" w:themeFill="text2" w:themeFillTint="33"/>
          </w:tcPr>
          <w:p w:rsidR="009D4F53" w:rsidRPr="004401C7" w:rsidRDefault="009D4F53" w:rsidP="009D4F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161" w:type="pct"/>
            <w:shd w:val="clear" w:color="auto" w:fill="C6D9F1" w:themeFill="text2" w:themeFillTint="33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9D4F53" w:rsidRPr="004401C7" w:rsidRDefault="009D4F53" w:rsidP="009D4F53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401C7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Target Population/TEI Priority Group/s</w:t>
            </w:r>
          </w:p>
        </w:tc>
        <w:tc>
          <w:tcPr>
            <w:tcW w:w="1299" w:type="pct"/>
            <w:shd w:val="clear" w:color="auto" w:fill="C6D9F1" w:themeFill="text2" w:themeFillTint="33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0206B9" w:rsidRPr="004401C7" w:rsidRDefault="000206B9" w:rsidP="000206B9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401C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District Priority Group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or Current Client G</w:t>
            </w:r>
            <w:r w:rsidRPr="004401C7">
              <w:rPr>
                <w:rFonts w:ascii="Arial" w:hAnsi="Arial" w:cs="Arial"/>
                <w:b/>
                <w:bCs/>
                <w:sz w:val="21"/>
                <w:szCs w:val="21"/>
              </w:rPr>
              <w:t>roup</w:t>
            </w:r>
          </w:p>
          <w:p w:rsidR="009D4F53" w:rsidRPr="004401C7" w:rsidRDefault="000206B9" w:rsidP="000206B9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401C7">
              <w:rPr>
                <w:rFonts w:ascii="Arial" w:hAnsi="Arial" w:cs="Arial"/>
                <w:sz w:val="21"/>
                <w:szCs w:val="21"/>
              </w:rPr>
              <w:t>[optional]</w:t>
            </w:r>
          </w:p>
        </w:tc>
        <w:tc>
          <w:tcPr>
            <w:tcW w:w="962" w:type="pct"/>
            <w:vMerge/>
            <w:shd w:val="clear" w:color="auto" w:fill="C6D9F1" w:themeFill="text2" w:themeFillTint="33"/>
            <w:vAlign w:val="center"/>
            <w:hideMark/>
          </w:tcPr>
          <w:p w:rsidR="009D4F53" w:rsidRPr="004401C7" w:rsidRDefault="009D4F53" w:rsidP="009D4F53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023DD" w:rsidRPr="004401C7" w:rsidTr="009D4F53">
        <w:trPr>
          <w:trHeight w:val="255"/>
        </w:trPr>
        <w:tc>
          <w:tcPr>
            <w:tcW w:w="552" w:type="pct"/>
            <w:vAlign w:val="center"/>
          </w:tcPr>
          <w:p w:rsidR="009023DD" w:rsidRPr="004401C7" w:rsidRDefault="009023DD" w:rsidP="009446B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26" w:type="pct"/>
          </w:tcPr>
          <w:p w:rsidR="009023DD" w:rsidRPr="004401C7" w:rsidRDefault="009023DD" w:rsidP="009446BF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401C7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161" w:type="pct"/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9023DD" w:rsidRPr="004401C7" w:rsidRDefault="009023DD" w:rsidP="009446BF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299" w:type="pct"/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9023DD" w:rsidRPr="004401C7" w:rsidRDefault="009023DD" w:rsidP="009446BF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62" w:type="pct"/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9023DD" w:rsidRPr="004401C7" w:rsidRDefault="009023DD" w:rsidP="009446BF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48008A" w:rsidRDefault="0048008A" w:rsidP="0048008A"/>
    <w:sectPr w:rsidR="0048008A" w:rsidSect="009D4F53">
      <w:headerReference w:type="default" r:id="rId19"/>
      <w:pgSz w:w="11906" w:h="16838"/>
      <w:pgMar w:top="568" w:right="849" w:bottom="141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E81" w:rsidRDefault="00CA6E81" w:rsidP="00D64B90">
      <w:r>
        <w:separator/>
      </w:r>
    </w:p>
  </w:endnote>
  <w:endnote w:type="continuationSeparator" w:id="0">
    <w:p w:rsidR="00CA6E81" w:rsidRDefault="00CA6E81" w:rsidP="00D6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2165309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563A17" w:rsidRPr="00563A17" w:rsidRDefault="00563A17">
        <w:pPr>
          <w:pStyle w:val="Footer"/>
          <w:jc w:val="right"/>
          <w:rPr>
            <w:rFonts w:ascii="Arial" w:hAnsi="Arial" w:cs="Arial"/>
          </w:rPr>
        </w:pPr>
        <w:r w:rsidRPr="00563A17">
          <w:rPr>
            <w:rFonts w:ascii="Arial" w:hAnsi="Arial" w:cs="Arial"/>
            <w:sz w:val="22"/>
            <w:szCs w:val="22"/>
          </w:rPr>
          <w:t>TEI Activity Mapping Tool</w:t>
        </w:r>
        <w:r>
          <w:rPr>
            <w:rFonts w:ascii="Arial" w:hAnsi="Arial" w:cs="Arial"/>
            <w:sz w:val="22"/>
            <w:szCs w:val="22"/>
          </w:rPr>
          <w:t xml:space="preserve"> </w:t>
        </w:r>
      </w:p>
    </w:sdtContent>
  </w:sdt>
  <w:p w:rsidR="00563A17" w:rsidRPr="00563A17" w:rsidRDefault="00563A17" w:rsidP="00563A17">
    <w:pPr>
      <w:pStyle w:val="Footer"/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E81" w:rsidRDefault="00CA6E81" w:rsidP="00D64B90">
      <w:r>
        <w:separator/>
      </w:r>
    </w:p>
  </w:footnote>
  <w:footnote w:type="continuationSeparator" w:id="0">
    <w:p w:rsidR="00CA6E81" w:rsidRDefault="00CA6E81" w:rsidP="00D6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0AB" w:rsidRDefault="00393D7B" w:rsidP="00E536CA">
    <w:pPr>
      <w:pStyle w:val="Header"/>
      <w:tabs>
        <w:tab w:val="clear" w:pos="4513"/>
        <w:tab w:val="clear" w:pos="9026"/>
        <w:tab w:val="left" w:pos="17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A568E0D" wp14:editId="759477B0">
              <wp:simplePos x="0" y="0"/>
              <wp:positionH relativeFrom="column">
                <wp:posOffset>3780790</wp:posOffset>
              </wp:positionH>
              <wp:positionV relativeFrom="paragraph">
                <wp:posOffset>752475</wp:posOffset>
              </wp:positionV>
              <wp:extent cx="3095625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562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93D7B" w:rsidRPr="00393D7B" w:rsidRDefault="00393D7B" w:rsidP="00393D7B">
                          <w:pPr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 w:rsidRPr="00393D7B">
                            <w:rPr>
                              <w:rFonts w:ascii="Arial" w:hAnsi="Arial" w:cs="Arial"/>
                              <w:color w:val="FFFFFF" w:themeColor="background1"/>
                            </w:rPr>
                            <w:t>For Service Providers - November 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568E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7.7pt;margin-top:59.25pt;width:243.75pt;height:110.55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" filled="f" stroked="f">
              <v:textbox style="mso-fit-shape-to-text:t">
                <w:txbxContent>
                  <w:p w:rsidR="00393D7B" w:rsidRPr="00393D7B" w:rsidRDefault="00393D7B" w:rsidP="00393D7B">
                    <w:pPr>
                      <w:jc w:val="right"/>
                      <w:rPr>
                        <w:rFonts w:ascii="Arial" w:hAnsi="Arial" w:cs="Arial"/>
                        <w:color w:val="FFFFFF" w:themeColor="background1"/>
                      </w:rPr>
                    </w:pPr>
                    <w:r w:rsidRPr="00393D7B">
                      <w:rPr>
                        <w:rFonts w:ascii="Arial" w:hAnsi="Arial" w:cs="Arial"/>
                        <w:color w:val="FFFFFF" w:themeColor="background1"/>
                      </w:rPr>
                      <w:t>For Service Providers - November 2018</w:t>
                    </w:r>
                  </w:p>
                </w:txbxContent>
              </v:textbox>
            </v:shape>
          </w:pict>
        </mc:Fallback>
      </mc:AlternateContent>
    </w:r>
    <w:r w:rsidR="007B4BCA"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BC09B83" wp14:editId="071AE51B">
              <wp:simplePos x="0" y="0"/>
              <wp:positionH relativeFrom="column">
                <wp:posOffset>3778885</wp:posOffset>
              </wp:positionH>
              <wp:positionV relativeFrom="paragraph">
                <wp:posOffset>17145</wp:posOffset>
              </wp:positionV>
              <wp:extent cx="3095625" cy="5715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5625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B4BCA" w:rsidRPr="007B4BCA" w:rsidRDefault="007B4BCA" w:rsidP="007B4BC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7B4BCA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Targeted Earlier Intervention (TEI)</w:t>
                          </w:r>
                        </w:p>
                        <w:p w:rsidR="007B4BCA" w:rsidRPr="00393D7B" w:rsidRDefault="007B4BCA" w:rsidP="00393D7B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7B4BCA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 xml:space="preserve">Activity Mapping </w:t>
                          </w:r>
                          <w:r w:rsidR="00AA31DD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Template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C09B83" id="_x0000_s1027" type="#_x0000_t202" style="position:absolute;margin-left:297.55pt;margin-top:1.35pt;width:243.75pt;height: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" filled="f" stroked="f">
              <v:textbox>
                <w:txbxContent>
                  <w:p w:rsidR="007B4BCA" w:rsidRPr="007B4BCA" w:rsidRDefault="007B4BCA" w:rsidP="007B4BCA">
                    <w:pPr>
                      <w:jc w:val="right"/>
                      <w:rPr>
                        <w:rFonts w:ascii="Arial" w:hAnsi="Arial" w:cs="Arial"/>
                        <w:b/>
                        <w:color w:val="000000" w:themeColor="text1"/>
                        <w:sz w:val="28"/>
                        <w:szCs w:val="28"/>
                      </w:rPr>
                    </w:pPr>
                    <w:r w:rsidRPr="007B4BCA">
                      <w:rPr>
                        <w:rFonts w:ascii="Arial" w:hAnsi="Arial" w:cs="Arial"/>
                        <w:b/>
                        <w:color w:val="000000" w:themeColor="text1"/>
                        <w:sz w:val="28"/>
                        <w:szCs w:val="28"/>
                      </w:rPr>
                      <w:t>Targeted Earlier Intervention (TEI)</w:t>
                    </w:r>
                  </w:p>
                  <w:p w:rsidR="007B4BCA" w:rsidRPr="00393D7B" w:rsidRDefault="007B4BCA" w:rsidP="00393D7B">
                    <w:pPr>
                      <w:jc w:val="right"/>
                      <w:rPr>
                        <w:rFonts w:ascii="Arial" w:hAnsi="Arial" w:cs="Arial"/>
                        <w:b/>
                        <w:color w:val="000000" w:themeColor="text1"/>
                        <w:sz w:val="28"/>
                        <w:szCs w:val="28"/>
                      </w:rPr>
                    </w:pPr>
                    <w:r w:rsidRPr="007B4BCA">
                      <w:rPr>
                        <w:rFonts w:ascii="Arial" w:hAnsi="Arial" w:cs="Arial"/>
                        <w:b/>
                        <w:color w:val="000000" w:themeColor="text1"/>
                        <w:sz w:val="28"/>
                        <w:szCs w:val="28"/>
                      </w:rPr>
                      <w:t xml:space="preserve">Activity Mapping </w:t>
                    </w:r>
                    <w:r w:rsidR="00AA31DD">
                      <w:rPr>
                        <w:rFonts w:ascii="Arial" w:hAnsi="Arial" w:cs="Arial"/>
                        <w:b/>
                        <w:color w:val="000000" w:themeColor="text1"/>
                        <w:sz w:val="28"/>
                        <w:szCs w:val="28"/>
                      </w:rPr>
                      <w:t>Template</w:t>
                    </w:r>
                  </w:p>
                </w:txbxContent>
              </v:textbox>
            </v:shape>
          </w:pict>
        </mc:Fallback>
      </mc:AlternateContent>
    </w:r>
    <w:r w:rsidR="007B4BCA">
      <w:rPr>
        <w:noProof/>
      </w:rPr>
      <w:drawing>
        <wp:anchor distT="0" distB="0" distL="114300" distR="114300" simplePos="0" relativeHeight="251649024" behindDoc="1" locked="0" layoutInCell="1" allowOverlap="1" wp14:anchorId="2DD40198" wp14:editId="394DF451">
          <wp:simplePos x="0" y="0"/>
          <wp:positionH relativeFrom="column">
            <wp:posOffset>-434340</wp:posOffset>
          </wp:positionH>
          <wp:positionV relativeFrom="paragraph">
            <wp:posOffset>-430530</wp:posOffset>
          </wp:positionV>
          <wp:extent cx="7528560" cy="1699260"/>
          <wp:effectExtent l="0" t="0" r="0" b="0"/>
          <wp:wrapNone/>
          <wp:docPr id="4" name="Picture 4" descr="The document header is primarily decorative." title="Document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HSDG\4 Public Affairs &amp; Comms\Communication\_CORPORATE COMMS\Templates\Template design elements\1321_FACS_FactSheet_headers_oran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8560" cy="169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A17" w:rsidRDefault="00563A1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E9B572B" wp14:editId="486BD5FA">
              <wp:simplePos x="0" y="0"/>
              <wp:positionH relativeFrom="column">
                <wp:posOffset>3778885</wp:posOffset>
              </wp:positionH>
              <wp:positionV relativeFrom="paragraph">
                <wp:posOffset>17145</wp:posOffset>
              </wp:positionV>
              <wp:extent cx="3095625" cy="5715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5625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3A17" w:rsidRPr="00393D7B" w:rsidRDefault="00563A17" w:rsidP="00393D7B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9B572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97.55pt;margin-top:1.35pt;width:243.7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" filled="f" stroked="f">
              <v:textbox>
                <w:txbxContent>
                  <w:p w:rsidR="00563A17" w:rsidRPr="00393D7B" w:rsidRDefault="00563A17" w:rsidP="00393D7B">
                    <w:pPr>
                      <w:jc w:val="right"/>
                      <w:rPr>
                        <w:rFonts w:ascii="Arial" w:hAnsi="Arial" w:cs="Arial"/>
                        <w:b/>
                        <w:color w:val="000000" w:themeColor="text1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id w:val="1546172846"/>
        <w:docPartObj>
          <w:docPartGallery w:val="Watermarks"/>
          <w:docPartUnique/>
        </w:docPartObj>
      </w:sdtPr>
      <w:sdtEndPr/>
      <w:sdtContent>
        <w:r w:rsidR="007C52FB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1" locked="0" layoutInCell="0" allowOverlap="1" wp14:anchorId="5C365EAE" wp14:editId="2CDB28B5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1143000" r="0" b="657860"/>
                  <wp:wrapNone/>
                  <wp:docPr id="2" name="WordAr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52FB" w:rsidRDefault="007C52FB" w:rsidP="007C52F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C365EAE" id="WordArt 2" o:spid="_x0000_s1029" type="#_x0000_t202" style="position:absolute;margin-left:0;margin-top:0;width:412.4pt;height:247.4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" o:allowincell="f" filled="f" stroked="f">
                  <v:stroke joinstyle="round"/>
                  <o:lock v:ext="edit" shapetype="t"/>
                  <v:textbox style="mso-fit-shape-to-text:t">
                    <w:txbxContent>
                      <w:p w:rsidR="007C52FB" w:rsidRDefault="007C52FB" w:rsidP="007C52F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67D92"/>
    <w:multiLevelType w:val="hybridMultilevel"/>
    <w:tmpl w:val="B86A62E2"/>
    <w:lvl w:ilvl="0" w:tplc="EC9CB874">
      <w:start w:val="1"/>
      <w:numFmt w:val="bullet"/>
      <w:lvlText w:val="c"/>
      <w:lvlJc w:val="left"/>
      <w:pPr>
        <w:ind w:left="502" w:hanging="360"/>
      </w:pPr>
      <w:rPr>
        <w:rFonts w:ascii="Webdings" w:hAnsi="Webdings" w:hint="default"/>
        <w:color w:val="548DD4" w:themeColor="text2" w:themeTint="9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31B40"/>
    <w:multiLevelType w:val="hybridMultilevel"/>
    <w:tmpl w:val="4CD03798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C970701"/>
    <w:multiLevelType w:val="hybridMultilevel"/>
    <w:tmpl w:val="C8D07F22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00"/>
    <w:rsid w:val="000206B9"/>
    <w:rsid w:val="00030E22"/>
    <w:rsid w:val="000A7074"/>
    <w:rsid w:val="00115AD0"/>
    <w:rsid w:val="00132B64"/>
    <w:rsid w:val="00162582"/>
    <w:rsid w:val="001A4253"/>
    <w:rsid w:val="00282F62"/>
    <w:rsid w:val="002B085D"/>
    <w:rsid w:val="002C1DC0"/>
    <w:rsid w:val="002D7508"/>
    <w:rsid w:val="003117CD"/>
    <w:rsid w:val="00342A60"/>
    <w:rsid w:val="00393D7B"/>
    <w:rsid w:val="003B31F6"/>
    <w:rsid w:val="003C2C49"/>
    <w:rsid w:val="003F0E09"/>
    <w:rsid w:val="004401C7"/>
    <w:rsid w:val="00466DED"/>
    <w:rsid w:val="0048008A"/>
    <w:rsid w:val="004A5539"/>
    <w:rsid w:val="004C6D6A"/>
    <w:rsid w:val="00532500"/>
    <w:rsid w:val="00532867"/>
    <w:rsid w:val="00563A17"/>
    <w:rsid w:val="005A001B"/>
    <w:rsid w:val="005B34C3"/>
    <w:rsid w:val="00633486"/>
    <w:rsid w:val="006437FC"/>
    <w:rsid w:val="006B4E3A"/>
    <w:rsid w:val="00725245"/>
    <w:rsid w:val="00775578"/>
    <w:rsid w:val="00792C94"/>
    <w:rsid w:val="007A1F3B"/>
    <w:rsid w:val="007B4BCA"/>
    <w:rsid w:val="007C52FB"/>
    <w:rsid w:val="00811FCF"/>
    <w:rsid w:val="008421A0"/>
    <w:rsid w:val="00856FBD"/>
    <w:rsid w:val="00865A2F"/>
    <w:rsid w:val="0087507A"/>
    <w:rsid w:val="0088199B"/>
    <w:rsid w:val="009023DD"/>
    <w:rsid w:val="0090249C"/>
    <w:rsid w:val="00902578"/>
    <w:rsid w:val="0097707F"/>
    <w:rsid w:val="009A73D2"/>
    <w:rsid w:val="009D4F53"/>
    <w:rsid w:val="009E1B24"/>
    <w:rsid w:val="009F601E"/>
    <w:rsid w:val="00A24382"/>
    <w:rsid w:val="00A43FE0"/>
    <w:rsid w:val="00A73687"/>
    <w:rsid w:val="00A772CC"/>
    <w:rsid w:val="00A85D01"/>
    <w:rsid w:val="00A9777A"/>
    <w:rsid w:val="00AA2FC2"/>
    <w:rsid w:val="00AA31DD"/>
    <w:rsid w:val="00AD30AB"/>
    <w:rsid w:val="00AE0DF6"/>
    <w:rsid w:val="00B10B38"/>
    <w:rsid w:val="00B2480A"/>
    <w:rsid w:val="00B31585"/>
    <w:rsid w:val="00B83E03"/>
    <w:rsid w:val="00B85D1F"/>
    <w:rsid w:val="00B937D5"/>
    <w:rsid w:val="00BE5819"/>
    <w:rsid w:val="00BF7961"/>
    <w:rsid w:val="00C059EA"/>
    <w:rsid w:val="00C1681D"/>
    <w:rsid w:val="00C52EA9"/>
    <w:rsid w:val="00CA6E81"/>
    <w:rsid w:val="00CC09D3"/>
    <w:rsid w:val="00CE4B6A"/>
    <w:rsid w:val="00CF4A80"/>
    <w:rsid w:val="00D01B00"/>
    <w:rsid w:val="00D51D61"/>
    <w:rsid w:val="00D64B90"/>
    <w:rsid w:val="00DA3A40"/>
    <w:rsid w:val="00DC2EB1"/>
    <w:rsid w:val="00DC7E28"/>
    <w:rsid w:val="00E21D19"/>
    <w:rsid w:val="00E3449F"/>
    <w:rsid w:val="00E536CA"/>
    <w:rsid w:val="00E53923"/>
    <w:rsid w:val="00E76AB6"/>
    <w:rsid w:val="00E91B9F"/>
    <w:rsid w:val="00EB73ED"/>
    <w:rsid w:val="00EF473F"/>
    <w:rsid w:val="00F34CAD"/>
    <w:rsid w:val="00F3684E"/>
    <w:rsid w:val="00F45934"/>
    <w:rsid w:val="00F63E3E"/>
    <w:rsid w:val="00F95080"/>
    <w:rsid w:val="00FA03D3"/>
    <w:rsid w:val="00FB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2BCE7C27-2BA9-4963-8382-231B1E13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ccent2">
    <w:name w:val="Accent 2"/>
    <w:basedOn w:val="TableNormal"/>
    <w:uiPriority w:val="99"/>
    <w:rsid w:val="00C52EA9"/>
    <w:pPr>
      <w:spacing w:before="120" w:after="120" w:line="264" w:lineRule="auto"/>
    </w:pPr>
    <w:rPr>
      <w:rFonts w:ascii="Arial" w:eastAsia="Arial" w:hAnsi="Arial"/>
      <w:sz w:val="22"/>
      <w:szCs w:val="24"/>
      <w:lang w:eastAsia="en-US"/>
    </w:rPr>
    <w:tblPr>
      <w:tblBorders>
        <w:bottom w:val="single" w:sz="4" w:space="0" w:color="00A1DE"/>
        <w:insideH w:val="single" w:sz="4" w:space="0" w:color="00A1DE"/>
      </w:tblBorders>
    </w:tblPr>
    <w:tblStylePr w:type="firstRow">
      <w:pPr>
        <w:keepNext/>
        <w:wordWrap/>
      </w:pPr>
      <w:rPr>
        <w:b/>
        <w:color w:val="00A1DE"/>
      </w:rPr>
      <w:tblPr/>
      <w:trPr>
        <w:cantSplit/>
        <w:tblHeader/>
      </w:trPr>
      <w:tcPr>
        <w:tcBorders>
          <w:top w:val="nil"/>
          <w:left w:val="nil"/>
          <w:bottom w:val="single" w:sz="4" w:space="0" w:color="00A1DE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character" w:styleId="PlaceholderText">
    <w:name w:val="Placeholder Text"/>
    <w:basedOn w:val="DefaultParagraphFont"/>
    <w:uiPriority w:val="99"/>
    <w:semiHidden/>
    <w:rsid w:val="00C52EA9"/>
    <w:rPr>
      <w:color w:val="808080"/>
    </w:rPr>
  </w:style>
  <w:style w:type="paragraph" w:styleId="BalloonText">
    <w:name w:val="Balloon Text"/>
    <w:basedOn w:val="Normal"/>
    <w:link w:val="BalloonTextChar"/>
    <w:rsid w:val="00C52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2E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64B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64B9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64B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B9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7557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E0DF6"/>
    <w:rPr>
      <w:color w:val="0000FF" w:themeColor="hyperlink"/>
      <w:u w:val="single"/>
    </w:rPr>
  </w:style>
  <w:style w:type="table" w:customStyle="1" w:styleId="HighlightBox">
    <w:name w:val="Highlight Box"/>
    <w:basedOn w:val="TableNormal"/>
    <w:uiPriority w:val="99"/>
    <w:rsid w:val="00AE0DF6"/>
    <w:pPr>
      <w:spacing w:before="120" w:after="120" w:line="264" w:lineRule="auto"/>
    </w:pPr>
    <w:rPr>
      <w:rFonts w:asciiTheme="minorHAnsi" w:eastAsiaTheme="minorHAnsi" w:hAnsiTheme="minorHAnsi" w:cstheme="minorBidi"/>
      <w:sz w:val="22"/>
      <w:szCs w:val="24"/>
      <w:lang w:eastAsia="en-US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</w:tblBorders>
    </w:tblPr>
    <w:tcPr>
      <w:shd w:val="clear" w:color="auto" w:fill="D9D9D9" w:themeFill="background1" w:themeFillShade="D9"/>
      <w:vAlign w:val="center"/>
    </w:tcPr>
    <w:tblStylePr w:type="firstCol">
      <w:tblPr/>
      <w:tcPr>
        <w:shd w:val="clear" w:color="auto" w:fill="FFFFFF" w:themeFill="background1"/>
      </w:tcPr>
    </w:tblStylePr>
  </w:style>
  <w:style w:type="paragraph" w:styleId="NormalWeb">
    <w:name w:val="Normal (Web)"/>
    <w:basedOn w:val="Normal"/>
    <w:uiPriority w:val="99"/>
    <w:semiHidden/>
    <w:unhideWhenUsed/>
    <w:rsid w:val="007C52FB"/>
    <w:pPr>
      <w:spacing w:before="100" w:beforeAutospacing="1" w:after="100" w:afterAutospacing="1"/>
    </w:pPr>
    <w:rPr>
      <w:rFonts w:eastAsiaTheme="minorEastAsia"/>
    </w:rPr>
  </w:style>
  <w:style w:type="character" w:styleId="CommentReference">
    <w:name w:val="annotation reference"/>
    <w:basedOn w:val="DefaultParagraphFont"/>
    <w:semiHidden/>
    <w:unhideWhenUsed/>
    <w:rsid w:val="00F34CA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34C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34CA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4C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4C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sv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BB70E-1D6E-408F-BB31-24A9DEDAA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523BA6C9</Template>
  <TotalTime>0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TEI Activity Mapping template 2018</vt:lpstr>
    </vt:vector>
  </TitlesOfParts>
  <Company>Department of Family &amp; Community Services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 Activity Mapping template 2018</dc:title>
  <dc:creator>Felicity Lindsay</dc:creator>
  <cp:lastModifiedBy>Mary Lawrie</cp:lastModifiedBy>
  <cp:revision>2</cp:revision>
  <cp:lastPrinted>2018-12-19T22:45:00Z</cp:lastPrinted>
  <dcterms:created xsi:type="dcterms:W3CDTF">2018-12-19T22:49:00Z</dcterms:created>
  <dcterms:modified xsi:type="dcterms:W3CDTF">2018-12-19T22:49:00Z</dcterms:modified>
</cp:coreProperties>
</file>