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DB66" w14:textId="7AA0DF19" w:rsidR="001A06A7" w:rsidRDefault="00304163" w:rsidP="005C7155">
      <w:pPr>
        <w:pStyle w:val="Heading1"/>
      </w:pPr>
      <w:bookmarkStart w:id="0" w:name="_GoBack"/>
      <w:bookmarkEnd w:id="0"/>
      <w:r>
        <w:t xml:space="preserve">Shaping a Better Child Protection System: </w:t>
      </w:r>
    </w:p>
    <w:p w14:paraId="089BCCEE" w14:textId="4893C791" w:rsidR="005C7155" w:rsidRDefault="00406533" w:rsidP="005C7155">
      <w:pPr>
        <w:pStyle w:val="Heading3"/>
      </w:pPr>
      <w:r>
        <w:t xml:space="preserve">Prohibition on </w:t>
      </w:r>
      <w:r w:rsidR="00473FD6">
        <w:t>p</w:t>
      </w:r>
      <w:r w:rsidR="005C7155">
        <w:t>ublication of</w:t>
      </w:r>
      <w:r w:rsidR="00041570">
        <w:t xml:space="preserve"> out-of-home care (</w:t>
      </w:r>
      <w:r w:rsidR="005C7155">
        <w:t>OOHC</w:t>
      </w:r>
      <w:r w:rsidR="00041570">
        <w:t>)</w:t>
      </w:r>
      <w:r w:rsidR="005C7155">
        <w:t xml:space="preserve"> status</w:t>
      </w:r>
    </w:p>
    <w:p w14:paraId="01A3E1D5" w14:textId="458ECE1E" w:rsidR="005C7155" w:rsidRDefault="005C7155" w:rsidP="005C7155">
      <w:pPr>
        <w:ind w:left="-567"/>
      </w:pPr>
      <w:r>
        <w:t xml:space="preserve">Section 105 of the </w:t>
      </w:r>
      <w:r w:rsidRPr="00B17269">
        <w:rPr>
          <w:i/>
        </w:rPr>
        <w:t xml:space="preserve">Children and Young Persons (Care and Protection) Act 1998 </w:t>
      </w:r>
      <w:r w:rsidR="00EE10BF">
        <w:t>prohibits the publication or broadcasting of</w:t>
      </w:r>
      <w:r>
        <w:t xml:space="preserve"> the name of a child or young person involved in proceedings in the Children’s Court</w:t>
      </w:r>
      <w:r w:rsidR="00EE10BF">
        <w:t xml:space="preserve"> or subject to a report to </w:t>
      </w:r>
      <w:r w:rsidR="00041570">
        <w:t>Family and Community Services (</w:t>
      </w:r>
      <w:r w:rsidR="00EE10BF">
        <w:t>FACS</w:t>
      </w:r>
      <w:r w:rsidR="00041570">
        <w:t>)</w:t>
      </w:r>
      <w:r>
        <w:t xml:space="preserve"> in any form accessible by people in NSW at any time before, d</w:t>
      </w:r>
      <w:r w:rsidR="00632793">
        <w:t>uring or after the proceedings.</w:t>
      </w:r>
    </w:p>
    <w:p w14:paraId="2BDC003B" w14:textId="53236D34" w:rsidR="005C7155" w:rsidRDefault="005C7155" w:rsidP="005C7155">
      <w:pPr>
        <w:ind w:left="-567"/>
      </w:pPr>
      <w:r>
        <w:t xml:space="preserve">This prohibition applies to the publication or broadcast </w:t>
      </w:r>
      <w:r w:rsidR="00DC64E0">
        <w:t xml:space="preserve">of the child or young person’s name or any identifying information </w:t>
      </w:r>
      <w:r>
        <w:t xml:space="preserve">until the child or young person turns 25 years of age or </w:t>
      </w:r>
      <w:r w:rsidR="00EE10BF">
        <w:t>dies</w:t>
      </w:r>
      <w:r w:rsidR="00632793">
        <w:t>.</w:t>
      </w:r>
    </w:p>
    <w:p w14:paraId="795D038A" w14:textId="48DF9E52" w:rsidR="00406533" w:rsidRDefault="00406533" w:rsidP="00406533">
      <w:pPr>
        <w:ind w:left="-567"/>
      </w:pPr>
      <w:r>
        <w:t>Amendments to section 105 have been made to strengthen the prohibition on publishing the names and identifying informatio</w:t>
      </w:r>
      <w:r w:rsidR="00632793">
        <w:t>n of children and young people</w:t>
      </w:r>
      <w:r w:rsidR="00DB5639">
        <w:t xml:space="preserve"> in OOHC</w:t>
      </w:r>
      <w:r w:rsidR="00632793">
        <w:t>.</w:t>
      </w:r>
    </w:p>
    <w:p w14:paraId="7687E2B0" w14:textId="77777777" w:rsidR="008F6479" w:rsidRDefault="005C7155" w:rsidP="008F6479">
      <w:pPr>
        <w:pStyle w:val="Heading2"/>
      </w:pPr>
      <w:r>
        <w:t>What has changed</w:t>
      </w:r>
    </w:p>
    <w:p w14:paraId="684ADC2B" w14:textId="2C0151CC" w:rsidR="008F6479" w:rsidRDefault="005C7155" w:rsidP="008F6479">
      <w:pPr>
        <w:ind w:left="-567"/>
      </w:pPr>
      <w:r>
        <w:t>The amendments put beyond doubt</w:t>
      </w:r>
      <w:r w:rsidR="008F6479">
        <w:t xml:space="preserve"> that</w:t>
      </w:r>
      <w:r>
        <w:t xml:space="preserve"> the status of a child or young person being in </w:t>
      </w:r>
      <w:r w:rsidR="00440831">
        <w:t>OOHC</w:t>
      </w:r>
      <w:r w:rsidR="00B17269">
        <w:t xml:space="preserve"> </w:t>
      </w:r>
      <w:r>
        <w:t>or under the parental responsibility of the Minister is not to be published, unless an exception exists</w:t>
      </w:r>
      <w:r w:rsidR="00632793">
        <w:t>.</w:t>
      </w:r>
    </w:p>
    <w:p w14:paraId="7DB6DB55" w14:textId="26621124" w:rsidR="005C7155" w:rsidRDefault="005C7155" w:rsidP="008F6479">
      <w:pPr>
        <w:ind w:left="-567"/>
      </w:pPr>
      <w:r>
        <w:t xml:space="preserve">What this means is it will be illegal to publish or broadcast the name of a child or young person </w:t>
      </w:r>
      <w:r w:rsidRPr="00C07929">
        <w:rPr>
          <w:b/>
        </w:rPr>
        <w:t>and</w:t>
      </w:r>
      <w:r>
        <w:t xml:space="preserve"> say they are or have been in OOHC, foster care, a ward of the state, in the care of an authorised carer or under the parental responsibility of the Mini</w:t>
      </w:r>
      <w:r w:rsidR="00632793">
        <w:t>ster, in whichever way this is expressed.</w:t>
      </w:r>
    </w:p>
    <w:p w14:paraId="3142F728" w14:textId="7D080274" w:rsidR="007E4C98" w:rsidRDefault="00B17269" w:rsidP="00C07929">
      <w:pPr>
        <w:ind w:left="-567"/>
      </w:pPr>
      <w:r>
        <w:t>The safety, privacy and welfare of children</w:t>
      </w:r>
      <w:r w:rsidR="00406533">
        <w:t xml:space="preserve"> and young people </w:t>
      </w:r>
      <w:r>
        <w:t xml:space="preserve">in OOHC is important. </w:t>
      </w:r>
      <w:r w:rsidR="008F6479">
        <w:t>The change was made</w:t>
      </w:r>
      <w:r w:rsidR="00DC4087">
        <w:t xml:space="preserve"> to the legislation</w:t>
      </w:r>
      <w:r w:rsidR="00406533">
        <w:t xml:space="preserve"> to make it clear </w:t>
      </w:r>
      <w:r w:rsidR="008F6479">
        <w:t xml:space="preserve">that </w:t>
      </w:r>
      <w:r>
        <w:t xml:space="preserve">it is prohibited to publish information identifying that a child or young person </w:t>
      </w:r>
      <w:r w:rsidR="00406533">
        <w:t xml:space="preserve">is or </w:t>
      </w:r>
      <w:r>
        <w:t xml:space="preserve">was in </w:t>
      </w:r>
      <w:r w:rsidR="00632793">
        <w:t xml:space="preserve">OOHC </w:t>
      </w:r>
      <w:r>
        <w:t>or under the parental responsibility of the Minister. The change will allow a child</w:t>
      </w:r>
      <w:r w:rsidR="00406533">
        <w:t xml:space="preserve"> or young person’s</w:t>
      </w:r>
      <w:r>
        <w:t xml:space="preserve"> </w:t>
      </w:r>
      <w:r w:rsidR="00DC64E0">
        <w:t xml:space="preserve">OOHC </w:t>
      </w:r>
      <w:r>
        <w:t xml:space="preserve">status to remain </w:t>
      </w:r>
      <w:r w:rsidR="00DC4087">
        <w:t xml:space="preserve">private and </w:t>
      </w:r>
      <w:r>
        <w:t xml:space="preserve">confidential given the stigma or feelings of shame that may </w:t>
      </w:r>
      <w:r w:rsidR="00406533">
        <w:t xml:space="preserve">arise for a child or young person if it becomes </w:t>
      </w:r>
      <w:r w:rsidR="00DC4087">
        <w:t xml:space="preserve">widely </w:t>
      </w:r>
      <w:r w:rsidR="00406533">
        <w:t>know</w:t>
      </w:r>
      <w:r w:rsidR="00DC64E0">
        <w:t xml:space="preserve">n </w:t>
      </w:r>
      <w:r w:rsidR="00406533">
        <w:t>that they are or were in OOHC.</w:t>
      </w:r>
    </w:p>
    <w:p w14:paraId="4E90C722" w14:textId="06F25612" w:rsidR="007E4C98" w:rsidRPr="007E4C98" w:rsidRDefault="007E4C98" w:rsidP="00C07929">
      <w:pPr>
        <w:ind w:left="-567"/>
      </w:pPr>
      <w:r w:rsidRPr="007E4C98">
        <w:t>A child has a right to privacy and to participate in decisions that have a significant impact on their lives – this includes</w:t>
      </w:r>
      <w:r w:rsidR="002D635F">
        <w:t xml:space="preserve"> decisions to publish</w:t>
      </w:r>
      <w:r w:rsidRPr="007E4C98">
        <w:t xml:space="preserve"> information</w:t>
      </w:r>
      <w:r w:rsidR="002D635F">
        <w:t xml:space="preserve"> disclosing that the child is in or was </w:t>
      </w:r>
      <w:r w:rsidR="00E64DB1">
        <w:t>in</w:t>
      </w:r>
      <w:r w:rsidRPr="007E4C98">
        <w:t xml:space="preserve"> OOHC.</w:t>
      </w:r>
      <w:r>
        <w:t xml:space="preserve"> </w:t>
      </w:r>
      <w:r w:rsidR="002D635F">
        <w:t>It is also important that a child or young person is able to control who knows th</w:t>
      </w:r>
      <w:r w:rsidR="00632793">
        <w:t>at they are in or were in OOHC.</w:t>
      </w:r>
    </w:p>
    <w:p w14:paraId="6CCC6A66" w14:textId="5B5B353D" w:rsidR="008F6479" w:rsidRDefault="008F6479" w:rsidP="008F6479">
      <w:pPr>
        <w:pStyle w:val="Heading2"/>
      </w:pPr>
      <w:r>
        <w:t>Exceptions</w:t>
      </w:r>
    </w:p>
    <w:p w14:paraId="44F80844" w14:textId="00F2AF72" w:rsidR="008F6479" w:rsidRDefault="008F6479" w:rsidP="008F6479">
      <w:pPr>
        <w:ind w:left="-567"/>
      </w:pPr>
      <w:r>
        <w:t xml:space="preserve">Section 105 contains exceptions to the prohibition </w:t>
      </w:r>
      <w:r w:rsidR="005C7155">
        <w:t>on publishing names and identifying information. These exceptions have been retained</w:t>
      </w:r>
      <w:r w:rsidR="00785463">
        <w:t xml:space="preserve"> </w:t>
      </w:r>
      <w:r w:rsidR="002D635F">
        <w:t xml:space="preserve">and </w:t>
      </w:r>
      <w:r w:rsidR="00785463">
        <w:t>include:</w:t>
      </w:r>
      <w:r>
        <w:t xml:space="preserve"> </w:t>
      </w:r>
    </w:p>
    <w:p w14:paraId="66293726" w14:textId="4FCB9588" w:rsidR="00C07929" w:rsidRPr="00C07929" w:rsidRDefault="00C07929" w:rsidP="00C07929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ascii="Arial" w:hAnsi="Arial" w:cs="Arial"/>
          <w:sz w:val="24"/>
          <w:szCs w:val="24"/>
        </w:rPr>
        <w:t>w</w:t>
      </w:r>
      <w:r w:rsidR="00DC4087">
        <w:rPr>
          <w:rFonts w:ascii="Arial" w:hAnsi="Arial" w:cs="Arial"/>
          <w:sz w:val="24"/>
          <w:szCs w:val="24"/>
        </w:rPr>
        <w:t xml:space="preserve">here a young person </w:t>
      </w:r>
      <w:r w:rsidR="002D635F">
        <w:rPr>
          <w:rFonts w:ascii="Arial" w:hAnsi="Arial" w:cs="Arial"/>
          <w:sz w:val="24"/>
          <w:szCs w:val="24"/>
        </w:rPr>
        <w:t>consents</w:t>
      </w:r>
    </w:p>
    <w:p w14:paraId="75611817" w14:textId="70EF8EBC" w:rsidR="00DC4087" w:rsidRPr="00CD279E" w:rsidRDefault="00C07929" w:rsidP="00C07929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CD279E" w:rsidRPr="00C07929">
        <w:rPr>
          <w:rFonts w:ascii="Arial" w:hAnsi="Arial" w:cs="Arial"/>
          <w:sz w:val="24"/>
          <w:szCs w:val="24"/>
        </w:rPr>
        <w:t>n the case of a child, where the Children’s Court consents</w:t>
      </w:r>
    </w:p>
    <w:p w14:paraId="1C7ABD77" w14:textId="65494D26" w:rsidR="00B76D1C" w:rsidRPr="00785463" w:rsidRDefault="00C07929" w:rsidP="00C07929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ascii="Arial" w:hAnsi="Arial" w:cs="Arial"/>
          <w:sz w:val="24"/>
          <w:szCs w:val="24"/>
        </w:rPr>
        <w:t>i</w:t>
      </w:r>
      <w:r w:rsidR="00785463">
        <w:rPr>
          <w:rFonts w:ascii="Arial" w:hAnsi="Arial" w:cs="Arial"/>
          <w:sz w:val="24"/>
          <w:szCs w:val="24"/>
        </w:rPr>
        <w:t>n the case of</w:t>
      </w:r>
      <w:r w:rsidR="00B76D1C">
        <w:rPr>
          <w:rFonts w:ascii="Arial" w:hAnsi="Arial" w:cs="Arial"/>
          <w:sz w:val="24"/>
          <w:szCs w:val="24"/>
        </w:rPr>
        <w:t xml:space="preserve"> a child or young person under the parental responsibility of the Minster, </w:t>
      </w:r>
      <w:r w:rsidR="00785463">
        <w:rPr>
          <w:rFonts w:ascii="Arial" w:hAnsi="Arial" w:cs="Arial"/>
          <w:sz w:val="24"/>
          <w:szCs w:val="24"/>
        </w:rPr>
        <w:t xml:space="preserve">where </w:t>
      </w:r>
      <w:r w:rsidR="00B76D1C">
        <w:rPr>
          <w:rFonts w:ascii="Arial" w:hAnsi="Arial" w:cs="Arial"/>
          <w:sz w:val="24"/>
          <w:szCs w:val="24"/>
        </w:rPr>
        <w:t>the Secretary of FACS consent</w:t>
      </w:r>
      <w:r w:rsidR="00785463">
        <w:rPr>
          <w:rFonts w:ascii="Arial" w:hAnsi="Arial" w:cs="Arial"/>
          <w:sz w:val="24"/>
          <w:szCs w:val="24"/>
        </w:rPr>
        <w:t>s</w:t>
      </w:r>
      <w:r w:rsidR="00B76D1C">
        <w:rPr>
          <w:rFonts w:ascii="Arial" w:hAnsi="Arial" w:cs="Arial"/>
          <w:sz w:val="24"/>
          <w:szCs w:val="24"/>
        </w:rPr>
        <w:t xml:space="preserve"> if </w:t>
      </w:r>
      <w:r w:rsidR="00785463">
        <w:rPr>
          <w:rFonts w:ascii="Arial" w:hAnsi="Arial" w:cs="Arial"/>
          <w:sz w:val="24"/>
          <w:szCs w:val="24"/>
        </w:rPr>
        <w:t>the Secretary considers</w:t>
      </w:r>
      <w:r>
        <w:rPr>
          <w:rFonts w:ascii="Arial" w:hAnsi="Arial" w:cs="Arial"/>
          <w:sz w:val="24"/>
          <w:szCs w:val="24"/>
        </w:rPr>
        <w:t xml:space="preserve"> </w:t>
      </w:r>
      <w:r w:rsidR="00B76D1C" w:rsidRPr="00945121">
        <w:rPr>
          <w:rFonts w:ascii="Arial" w:hAnsi="Arial" w:cs="Arial"/>
          <w:sz w:val="24"/>
          <w:szCs w:val="24"/>
        </w:rPr>
        <w:t xml:space="preserve">the publication or broadcast </w:t>
      </w:r>
      <w:r w:rsidR="00785463">
        <w:rPr>
          <w:rFonts w:ascii="Arial" w:hAnsi="Arial" w:cs="Arial"/>
          <w:sz w:val="24"/>
          <w:szCs w:val="24"/>
        </w:rPr>
        <w:t xml:space="preserve">is to the </w:t>
      </w:r>
      <w:r w:rsidR="00B76D1C" w:rsidRPr="00945121">
        <w:rPr>
          <w:rFonts w:ascii="Arial" w:hAnsi="Arial" w:cs="Arial"/>
          <w:sz w:val="24"/>
          <w:szCs w:val="24"/>
        </w:rPr>
        <w:t xml:space="preserve">benefit </w:t>
      </w:r>
      <w:r w:rsidR="00785463">
        <w:rPr>
          <w:rFonts w:ascii="Arial" w:hAnsi="Arial" w:cs="Arial"/>
          <w:sz w:val="24"/>
          <w:szCs w:val="24"/>
        </w:rPr>
        <w:t>of</w:t>
      </w:r>
      <w:r w:rsidR="00B76D1C" w:rsidRPr="00945121">
        <w:rPr>
          <w:rFonts w:ascii="Arial" w:hAnsi="Arial" w:cs="Arial"/>
          <w:sz w:val="24"/>
          <w:szCs w:val="24"/>
        </w:rPr>
        <w:t xml:space="preserve"> the child or young person</w:t>
      </w:r>
      <w:r w:rsidR="00B76D1C">
        <w:rPr>
          <w:rFonts w:ascii="Arial" w:hAnsi="Arial" w:cs="Arial"/>
          <w:sz w:val="24"/>
          <w:szCs w:val="24"/>
        </w:rPr>
        <w:t>.</w:t>
      </w:r>
    </w:p>
    <w:p w14:paraId="0077176F" w14:textId="149A3D92" w:rsidR="00E64DB1" w:rsidRPr="00C07929" w:rsidRDefault="008F6479" w:rsidP="00C07929">
      <w:pPr>
        <w:ind w:left="-567"/>
        <w:rPr>
          <w:rFonts w:cs="Arial"/>
        </w:rPr>
      </w:pPr>
      <w:r w:rsidRPr="00C07929">
        <w:rPr>
          <w:rFonts w:eastAsiaTheme="minorHAnsi" w:cs="Arial"/>
        </w:rPr>
        <w:t>The amendments have</w:t>
      </w:r>
      <w:r w:rsidR="002D635F" w:rsidRPr="00C07929">
        <w:rPr>
          <w:rFonts w:cs="Arial"/>
        </w:rPr>
        <w:t xml:space="preserve"> also</w:t>
      </w:r>
      <w:r w:rsidRPr="00C07929">
        <w:rPr>
          <w:rFonts w:eastAsiaTheme="minorHAnsi" w:cs="Arial"/>
        </w:rPr>
        <w:t xml:space="preserve"> introduced </w:t>
      </w:r>
      <w:r w:rsidR="00CD279E" w:rsidRPr="00C07929">
        <w:rPr>
          <w:rFonts w:cs="Arial"/>
        </w:rPr>
        <w:t>two</w:t>
      </w:r>
      <w:r w:rsidRPr="00C07929">
        <w:rPr>
          <w:rFonts w:eastAsiaTheme="minorHAnsi" w:cs="Arial"/>
        </w:rPr>
        <w:t xml:space="preserve"> new exception</w:t>
      </w:r>
      <w:r w:rsidR="00CD279E" w:rsidRPr="00C07929">
        <w:rPr>
          <w:rFonts w:cs="Arial"/>
        </w:rPr>
        <w:t>s</w:t>
      </w:r>
      <w:r w:rsidRPr="00C07929">
        <w:rPr>
          <w:rFonts w:eastAsiaTheme="minorHAnsi" w:cs="Arial"/>
        </w:rPr>
        <w:t xml:space="preserve"> that allow</w:t>
      </w:r>
      <w:r w:rsidR="00E64DB1" w:rsidRPr="00C07929">
        <w:rPr>
          <w:rFonts w:cs="Arial"/>
        </w:rPr>
        <w:t xml:space="preserve"> the</w:t>
      </w:r>
      <w:r w:rsidR="00C07929">
        <w:rPr>
          <w:rFonts w:cs="Arial"/>
        </w:rPr>
        <w:tab/>
      </w:r>
      <w:r w:rsidR="00E64DB1" w:rsidRPr="00C07929">
        <w:rPr>
          <w:rFonts w:cs="Arial"/>
        </w:rPr>
        <w:t xml:space="preserve"> Coroner’s Court to:</w:t>
      </w:r>
    </w:p>
    <w:p w14:paraId="6AE3FF93" w14:textId="3B30114D" w:rsidR="00E64DB1" w:rsidRPr="00E64DB1" w:rsidRDefault="00CD279E" w:rsidP="00C07929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publish the name of </w:t>
      </w:r>
      <w:r w:rsidR="00E64DB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child or young person in</w:t>
      </w:r>
      <w:r w:rsidR="005C7155" w:rsidRPr="00C07929">
        <w:rPr>
          <w:rFonts w:ascii="Arial" w:hAnsi="Arial" w:cs="Arial"/>
          <w:sz w:val="24"/>
          <w:szCs w:val="24"/>
        </w:rPr>
        <w:t xml:space="preserve"> its findings in an inquest concerning the suspected death of </w:t>
      </w:r>
      <w:r>
        <w:rPr>
          <w:rFonts w:ascii="Arial" w:hAnsi="Arial" w:cs="Arial"/>
          <w:sz w:val="24"/>
          <w:szCs w:val="24"/>
        </w:rPr>
        <w:t>the</w:t>
      </w:r>
      <w:r w:rsidR="005C7155" w:rsidRPr="00C07929">
        <w:rPr>
          <w:rFonts w:ascii="Arial" w:hAnsi="Arial" w:cs="Arial"/>
          <w:sz w:val="24"/>
          <w:szCs w:val="24"/>
        </w:rPr>
        <w:t xml:space="preserve"> child or young person</w:t>
      </w:r>
    </w:p>
    <w:p w14:paraId="09E1C99D" w14:textId="2E4DCF26" w:rsidR="00E64DB1" w:rsidRPr="00E64DB1" w:rsidRDefault="00E64DB1" w:rsidP="00C07929">
      <w:pPr>
        <w:pStyle w:val="ListParagraph"/>
        <w:numPr>
          <w:ilvl w:val="0"/>
          <w:numId w:val="24"/>
        </w:numPr>
        <w:rPr>
          <w:rFonts w:cs="Arial"/>
        </w:rPr>
      </w:pPr>
      <w:proofErr w:type="gramStart"/>
      <w:r>
        <w:rPr>
          <w:rFonts w:ascii="Arial" w:hAnsi="Arial" w:cs="Arial"/>
          <w:sz w:val="24"/>
          <w:szCs w:val="24"/>
        </w:rPr>
        <w:t>consent</w:t>
      </w:r>
      <w:proofErr w:type="gramEnd"/>
      <w:r>
        <w:rPr>
          <w:rFonts w:ascii="Arial" w:hAnsi="Arial" w:cs="Arial"/>
          <w:sz w:val="24"/>
          <w:szCs w:val="24"/>
        </w:rPr>
        <w:t xml:space="preserve"> to the publication of the name of a child or young person whose suspected death is the subject of an inquest by the Coroner and the publication would be in the public interest.</w:t>
      </w:r>
    </w:p>
    <w:p w14:paraId="644D8ABD" w14:textId="77777777" w:rsidR="005C7155" w:rsidRPr="005C7155" w:rsidRDefault="005C7155" w:rsidP="005C7155"/>
    <w:sectPr w:rsidR="005C7155" w:rsidRPr="005C7155" w:rsidSect="00157A65">
      <w:headerReference w:type="default" r:id="rId8"/>
      <w:footerReference w:type="default" r:id="rId9"/>
      <w:pgSz w:w="11906" w:h="16838"/>
      <w:pgMar w:top="2517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C7CD" w14:textId="77777777" w:rsidR="00FC5B76" w:rsidRDefault="00FC5B76">
      <w:r>
        <w:separator/>
      </w:r>
    </w:p>
  </w:endnote>
  <w:endnote w:type="continuationSeparator" w:id="0">
    <w:p w14:paraId="54192D67" w14:textId="77777777" w:rsidR="00FC5B76" w:rsidRDefault="00F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24F6" w14:textId="77777777" w:rsidR="00FC5B76" w:rsidRPr="0033220F" w:rsidRDefault="00FC5B76">
    <w:pPr>
      <w:pStyle w:val="Footer"/>
      <w:rPr>
        <w:rFonts w:cs="Arial"/>
      </w:rPr>
    </w:pPr>
    <w:r w:rsidRPr="0033220F">
      <w:rPr>
        <w:rFonts w:cs="Arial"/>
      </w:rPr>
      <w:t xml:space="preserve">www.facs.nsw.gov.au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EA82" w14:textId="77777777" w:rsidR="00FC5B76" w:rsidRDefault="00FC5B76">
      <w:r>
        <w:separator/>
      </w:r>
    </w:p>
  </w:footnote>
  <w:footnote w:type="continuationSeparator" w:id="0">
    <w:p w14:paraId="4232A9EF" w14:textId="77777777" w:rsidR="00FC5B76" w:rsidRDefault="00FC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C73D" w14:textId="0DAF651F" w:rsidR="000838BC" w:rsidRDefault="00FC5B76" w:rsidP="004C6C90">
    <w:pPr>
      <w:pStyle w:val="Factsheet"/>
      <w:ind w:left="288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7C6B72" wp14:editId="64E1DBB1">
          <wp:simplePos x="0" y="0"/>
          <wp:positionH relativeFrom="column">
            <wp:posOffset>-1073989</wp:posOffset>
          </wp:positionH>
          <wp:positionV relativeFrom="paragraph">
            <wp:posOffset>112143</wp:posOffset>
          </wp:positionV>
          <wp:extent cx="7418717" cy="1295363"/>
          <wp:effectExtent l="0" t="0" r="0" b="635"/>
          <wp:wrapNone/>
          <wp:docPr id="7" name="Picture 1" descr="1321_FACS_templates_fheader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21_FACS_templates_fheader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214" cy="1297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B750A03" w14:textId="79E04CBF" w:rsidR="00D60132" w:rsidRPr="00292032" w:rsidRDefault="00304163" w:rsidP="00BA1504">
    <w:pPr>
      <w:pStyle w:val="Factsheet"/>
      <w:ind w:left="2880" w:firstLine="720"/>
      <w:rPr>
        <w:szCs w:val="44"/>
      </w:rPr>
    </w:pPr>
    <w:r>
      <w:rPr>
        <w:szCs w:val="44"/>
      </w:rPr>
      <w:t xml:space="preserve">Factsheet </w:t>
    </w:r>
    <w:r w:rsidR="005C7155">
      <w:rPr>
        <w:szCs w:val="44"/>
      </w:rPr>
      <w:t>9</w:t>
    </w:r>
  </w:p>
  <w:p w14:paraId="6C373895" w14:textId="77777777" w:rsidR="00304163" w:rsidRDefault="00304163" w:rsidP="00BA1504">
    <w:pPr>
      <w:pStyle w:val="Factsheet"/>
      <w:ind w:left="7200"/>
      <w:rPr>
        <w:sz w:val="24"/>
        <w:szCs w:val="24"/>
      </w:rPr>
    </w:pPr>
  </w:p>
  <w:p w14:paraId="18ED9A13" w14:textId="195C6816" w:rsidR="000838BC" w:rsidRPr="004C6C90" w:rsidRDefault="00AD654C" w:rsidP="00BA1504">
    <w:pPr>
      <w:pStyle w:val="Factsheet"/>
      <w:ind w:left="7200"/>
      <w:rPr>
        <w:sz w:val="24"/>
        <w:szCs w:val="24"/>
      </w:rPr>
    </w:pPr>
    <w:r>
      <w:rPr>
        <w:sz w:val="24"/>
        <w:szCs w:val="24"/>
      </w:rPr>
      <w:t>January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F72"/>
    <w:multiLevelType w:val="hybridMultilevel"/>
    <w:tmpl w:val="9AD8DF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0738"/>
    <w:multiLevelType w:val="hybridMultilevel"/>
    <w:tmpl w:val="42F87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966"/>
    <w:multiLevelType w:val="hybridMultilevel"/>
    <w:tmpl w:val="E36C5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A4805"/>
    <w:multiLevelType w:val="hybridMultilevel"/>
    <w:tmpl w:val="6ECAA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15C0"/>
    <w:multiLevelType w:val="multilevel"/>
    <w:tmpl w:val="7F48644A"/>
    <w:numStyleLink w:val="Bulletpoint"/>
  </w:abstractNum>
  <w:abstractNum w:abstractNumId="7" w15:restartNumberingAfterBreak="0">
    <w:nsid w:val="26FF377A"/>
    <w:multiLevelType w:val="multilevel"/>
    <w:tmpl w:val="292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C5B48"/>
    <w:multiLevelType w:val="hybridMultilevel"/>
    <w:tmpl w:val="3508D1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D4C47"/>
    <w:multiLevelType w:val="hybridMultilevel"/>
    <w:tmpl w:val="2AEC08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758A"/>
    <w:multiLevelType w:val="hybridMultilevel"/>
    <w:tmpl w:val="E98A037A"/>
    <w:lvl w:ilvl="0" w:tplc="0C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4B5B199D"/>
    <w:multiLevelType w:val="hybridMultilevel"/>
    <w:tmpl w:val="CDDE5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76C08"/>
    <w:multiLevelType w:val="hybridMultilevel"/>
    <w:tmpl w:val="3394161A"/>
    <w:lvl w:ilvl="0" w:tplc="30F8F6C6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1270E"/>
    <w:multiLevelType w:val="multilevel"/>
    <w:tmpl w:val="7F48644A"/>
    <w:numStyleLink w:val="Bulletpoint"/>
  </w:abstractNum>
  <w:abstractNum w:abstractNumId="14" w15:restartNumberingAfterBreak="0">
    <w:nsid w:val="54114829"/>
    <w:multiLevelType w:val="multilevel"/>
    <w:tmpl w:val="7F48644A"/>
    <w:numStyleLink w:val="Bulletpoint"/>
  </w:abstractNum>
  <w:abstractNum w:abstractNumId="15" w15:restartNumberingAfterBreak="0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834D3"/>
    <w:multiLevelType w:val="hybridMultilevel"/>
    <w:tmpl w:val="5E624DCC"/>
    <w:lvl w:ilvl="0" w:tplc="6F466D60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6E366A9E"/>
    <w:multiLevelType w:val="hybridMultilevel"/>
    <w:tmpl w:val="055618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442CF"/>
    <w:multiLevelType w:val="hybridMultilevel"/>
    <w:tmpl w:val="770A3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92979"/>
    <w:multiLevelType w:val="hybridMultilevel"/>
    <w:tmpl w:val="42E0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138B"/>
    <w:multiLevelType w:val="hybridMultilevel"/>
    <w:tmpl w:val="BECC4838"/>
    <w:lvl w:ilvl="0" w:tplc="864ECD40">
      <w:start w:val="8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19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12"/>
  </w:num>
  <w:num w:numId="12">
    <w:abstractNumId w:val="24"/>
  </w:num>
  <w:num w:numId="13">
    <w:abstractNumId w:val="1"/>
  </w:num>
  <w:num w:numId="14">
    <w:abstractNumId w:val="17"/>
  </w:num>
  <w:num w:numId="15">
    <w:abstractNumId w:val="18"/>
  </w:num>
  <w:num w:numId="16">
    <w:abstractNumId w:val="5"/>
  </w:num>
  <w:num w:numId="17">
    <w:abstractNumId w:val="7"/>
  </w:num>
  <w:num w:numId="18">
    <w:abstractNumId w:val="23"/>
  </w:num>
  <w:num w:numId="19">
    <w:abstractNumId w:val="11"/>
  </w:num>
  <w:num w:numId="20">
    <w:abstractNumId w:val="4"/>
  </w:num>
  <w:num w:numId="21">
    <w:abstractNumId w:val="2"/>
  </w:num>
  <w:num w:numId="22">
    <w:abstractNumId w:val="9"/>
  </w:num>
  <w:num w:numId="23">
    <w:abstractNumId w:val="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020E7"/>
    <w:rsid w:val="00002385"/>
    <w:rsid w:val="0000537C"/>
    <w:rsid w:val="000073E7"/>
    <w:rsid w:val="0000756B"/>
    <w:rsid w:val="000128F8"/>
    <w:rsid w:val="00014DFA"/>
    <w:rsid w:val="0001509B"/>
    <w:rsid w:val="0002002B"/>
    <w:rsid w:val="0002118E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1480"/>
    <w:rsid w:val="00041570"/>
    <w:rsid w:val="00042E77"/>
    <w:rsid w:val="0004492A"/>
    <w:rsid w:val="00045AF7"/>
    <w:rsid w:val="00047744"/>
    <w:rsid w:val="00050277"/>
    <w:rsid w:val="00051ADA"/>
    <w:rsid w:val="00052DF1"/>
    <w:rsid w:val="000545D9"/>
    <w:rsid w:val="00054D7D"/>
    <w:rsid w:val="000610BC"/>
    <w:rsid w:val="00062436"/>
    <w:rsid w:val="00064BA4"/>
    <w:rsid w:val="00067E94"/>
    <w:rsid w:val="00071F45"/>
    <w:rsid w:val="000723FB"/>
    <w:rsid w:val="0007285B"/>
    <w:rsid w:val="0007502D"/>
    <w:rsid w:val="0007553F"/>
    <w:rsid w:val="0007698C"/>
    <w:rsid w:val="0007784F"/>
    <w:rsid w:val="00080480"/>
    <w:rsid w:val="000808D2"/>
    <w:rsid w:val="000825C2"/>
    <w:rsid w:val="000838BC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6A65"/>
    <w:rsid w:val="000B75EB"/>
    <w:rsid w:val="000C0268"/>
    <w:rsid w:val="000C662F"/>
    <w:rsid w:val="000C6B1E"/>
    <w:rsid w:val="000D2599"/>
    <w:rsid w:val="000D2605"/>
    <w:rsid w:val="000D7FA3"/>
    <w:rsid w:val="000E078B"/>
    <w:rsid w:val="000E182F"/>
    <w:rsid w:val="000E1E21"/>
    <w:rsid w:val="000E7008"/>
    <w:rsid w:val="000F053E"/>
    <w:rsid w:val="000F1FCE"/>
    <w:rsid w:val="000F249F"/>
    <w:rsid w:val="000F3370"/>
    <w:rsid w:val="000F6B64"/>
    <w:rsid w:val="000F6CE6"/>
    <w:rsid w:val="00101958"/>
    <w:rsid w:val="00104FC4"/>
    <w:rsid w:val="00113B05"/>
    <w:rsid w:val="00117158"/>
    <w:rsid w:val="001174B1"/>
    <w:rsid w:val="00122CAE"/>
    <w:rsid w:val="00122D1E"/>
    <w:rsid w:val="0012441C"/>
    <w:rsid w:val="0013027E"/>
    <w:rsid w:val="00131EA4"/>
    <w:rsid w:val="00132F07"/>
    <w:rsid w:val="001344D3"/>
    <w:rsid w:val="001344DC"/>
    <w:rsid w:val="00135905"/>
    <w:rsid w:val="00137892"/>
    <w:rsid w:val="00137F70"/>
    <w:rsid w:val="00140885"/>
    <w:rsid w:val="00142DBC"/>
    <w:rsid w:val="001441BA"/>
    <w:rsid w:val="00146DD9"/>
    <w:rsid w:val="001501E7"/>
    <w:rsid w:val="00151375"/>
    <w:rsid w:val="001513E0"/>
    <w:rsid w:val="001517A4"/>
    <w:rsid w:val="001522B6"/>
    <w:rsid w:val="00152CFA"/>
    <w:rsid w:val="00152DC2"/>
    <w:rsid w:val="00156081"/>
    <w:rsid w:val="00157A65"/>
    <w:rsid w:val="00162916"/>
    <w:rsid w:val="00163B75"/>
    <w:rsid w:val="00165BCC"/>
    <w:rsid w:val="0016630F"/>
    <w:rsid w:val="001663F4"/>
    <w:rsid w:val="001669DC"/>
    <w:rsid w:val="00170705"/>
    <w:rsid w:val="0017182A"/>
    <w:rsid w:val="00171F63"/>
    <w:rsid w:val="00172736"/>
    <w:rsid w:val="001742EA"/>
    <w:rsid w:val="00175CFF"/>
    <w:rsid w:val="0017634D"/>
    <w:rsid w:val="00182CDB"/>
    <w:rsid w:val="00184737"/>
    <w:rsid w:val="001909CA"/>
    <w:rsid w:val="0019102F"/>
    <w:rsid w:val="00191EA8"/>
    <w:rsid w:val="00197B58"/>
    <w:rsid w:val="001A06A7"/>
    <w:rsid w:val="001A0A02"/>
    <w:rsid w:val="001B00B6"/>
    <w:rsid w:val="001B17A1"/>
    <w:rsid w:val="001B27D6"/>
    <w:rsid w:val="001B2A55"/>
    <w:rsid w:val="001B3A46"/>
    <w:rsid w:val="001B4A6B"/>
    <w:rsid w:val="001B4D62"/>
    <w:rsid w:val="001B7442"/>
    <w:rsid w:val="001B79B1"/>
    <w:rsid w:val="001C15E4"/>
    <w:rsid w:val="001C37D4"/>
    <w:rsid w:val="001C6396"/>
    <w:rsid w:val="001C71A1"/>
    <w:rsid w:val="001D144E"/>
    <w:rsid w:val="001D3CC0"/>
    <w:rsid w:val="001D77A4"/>
    <w:rsid w:val="001E12EE"/>
    <w:rsid w:val="001E3825"/>
    <w:rsid w:val="001E556C"/>
    <w:rsid w:val="001E717C"/>
    <w:rsid w:val="001E783A"/>
    <w:rsid w:val="001F2B5D"/>
    <w:rsid w:val="001F3B60"/>
    <w:rsid w:val="001F46C1"/>
    <w:rsid w:val="001F594F"/>
    <w:rsid w:val="001F5B89"/>
    <w:rsid w:val="001F5E9F"/>
    <w:rsid w:val="001F6665"/>
    <w:rsid w:val="002010FF"/>
    <w:rsid w:val="00201EC7"/>
    <w:rsid w:val="00203AFA"/>
    <w:rsid w:val="00203F4C"/>
    <w:rsid w:val="00206468"/>
    <w:rsid w:val="002079AB"/>
    <w:rsid w:val="0021405C"/>
    <w:rsid w:val="002140CA"/>
    <w:rsid w:val="00215557"/>
    <w:rsid w:val="00217B75"/>
    <w:rsid w:val="00220972"/>
    <w:rsid w:val="00223136"/>
    <w:rsid w:val="00226F44"/>
    <w:rsid w:val="002307C5"/>
    <w:rsid w:val="0023354E"/>
    <w:rsid w:val="00235151"/>
    <w:rsid w:val="00237B30"/>
    <w:rsid w:val="002407D0"/>
    <w:rsid w:val="002422C8"/>
    <w:rsid w:val="00245811"/>
    <w:rsid w:val="002552D9"/>
    <w:rsid w:val="00255D79"/>
    <w:rsid w:val="0026232D"/>
    <w:rsid w:val="00262CF8"/>
    <w:rsid w:val="0026359F"/>
    <w:rsid w:val="00263903"/>
    <w:rsid w:val="00264509"/>
    <w:rsid w:val="00266AEE"/>
    <w:rsid w:val="00266ECB"/>
    <w:rsid w:val="00270797"/>
    <w:rsid w:val="002718EB"/>
    <w:rsid w:val="00273BD2"/>
    <w:rsid w:val="002759E0"/>
    <w:rsid w:val="002805F3"/>
    <w:rsid w:val="0028254B"/>
    <w:rsid w:val="00283423"/>
    <w:rsid w:val="0028595F"/>
    <w:rsid w:val="00285DA3"/>
    <w:rsid w:val="00285F8B"/>
    <w:rsid w:val="00292032"/>
    <w:rsid w:val="00294596"/>
    <w:rsid w:val="002A2478"/>
    <w:rsid w:val="002A3643"/>
    <w:rsid w:val="002A5ABD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635F"/>
    <w:rsid w:val="002D7FF1"/>
    <w:rsid w:val="002E1475"/>
    <w:rsid w:val="002E4809"/>
    <w:rsid w:val="002E5E5E"/>
    <w:rsid w:val="002E7126"/>
    <w:rsid w:val="002F11C1"/>
    <w:rsid w:val="002F194D"/>
    <w:rsid w:val="002F19D4"/>
    <w:rsid w:val="002F1BF6"/>
    <w:rsid w:val="002F4E30"/>
    <w:rsid w:val="002F5488"/>
    <w:rsid w:val="002F61A0"/>
    <w:rsid w:val="002F7EDC"/>
    <w:rsid w:val="00300844"/>
    <w:rsid w:val="003033E8"/>
    <w:rsid w:val="00304163"/>
    <w:rsid w:val="00305829"/>
    <w:rsid w:val="00307D53"/>
    <w:rsid w:val="0031124B"/>
    <w:rsid w:val="0031149F"/>
    <w:rsid w:val="003117CD"/>
    <w:rsid w:val="00315796"/>
    <w:rsid w:val="003173AB"/>
    <w:rsid w:val="00320D58"/>
    <w:rsid w:val="00330066"/>
    <w:rsid w:val="003306A3"/>
    <w:rsid w:val="00330901"/>
    <w:rsid w:val="00331BB7"/>
    <w:rsid w:val="0033220F"/>
    <w:rsid w:val="00333D00"/>
    <w:rsid w:val="0033408B"/>
    <w:rsid w:val="00334EDE"/>
    <w:rsid w:val="0033547A"/>
    <w:rsid w:val="00337DEE"/>
    <w:rsid w:val="0034140D"/>
    <w:rsid w:val="00343FC0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12DA"/>
    <w:rsid w:val="00371240"/>
    <w:rsid w:val="00373822"/>
    <w:rsid w:val="00374198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7F6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B7E1A"/>
    <w:rsid w:val="003C497F"/>
    <w:rsid w:val="003D3F7D"/>
    <w:rsid w:val="003D6256"/>
    <w:rsid w:val="003D74B2"/>
    <w:rsid w:val="003E027E"/>
    <w:rsid w:val="003E040E"/>
    <w:rsid w:val="003E2B10"/>
    <w:rsid w:val="003E349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06533"/>
    <w:rsid w:val="00406C87"/>
    <w:rsid w:val="00413496"/>
    <w:rsid w:val="00414BFB"/>
    <w:rsid w:val="004157A1"/>
    <w:rsid w:val="0041637F"/>
    <w:rsid w:val="00417530"/>
    <w:rsid w:val="00417A69"/>
    <w:rsid w:val="004209CB"/>
    <w:rsid w:val="00422F58"/>
    <w:rsid w:val="004250D1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9CD"/>
    <w:rsid w:val="00437E31"/>
    <w:rsid w:val="00440831"/>
    <w:rsid w:val="00443223"/>
    <w:rsid w:val="004450E5"/>
    <w:rsid w:val="0044771E"/>
    <w:rsid w:val="0044786D"/>
    <w:rsid w:val="00456D1B"/>
    <w:rsid w:val="004578D4"/>
    <w:rsid w:val="00462C0D"/>
    <w:rsid w:val="00463348"/>
    <w:rsid w:val="00463693"/>
    <w:rsid w:val="00465278"/>
    <w:rsid w:val="00465B77"/>
    <w:rsid w:val="00465CA9"/>
    <w:rsid w:val="004704B7"/>
    <w:rsid w:val="00471904"/>
    <w:rsid w:val="00471FED"/>
    <w:rsid w:val="00472613"/>
    <w:rsid w:val="00473FD6"/>
    <w:rsid w:val="00474D1F"/>
    <w:rsid w:val="00477082"/>
    <w:rsid w:val="0047716D"/>
    <w:rsid w:val="00482A4A"/>
    <w:rsid w:val="00483E4D"/>
    <w:rsid w:val="00484FED"/>
    <w:rsid w:val="00486ADF"/>
    <w:rsid w:val="00487C45"/>
    <w:rsid w:val="004909FF"/>
    <w:rsid w:val="00492B05"/>
    <w:rsid w:val="004955BF"/>
    <w:rsid w:val="00497695"/>
    <w:rsid w:val="00497A81"/>
    <w:rsid w:val="004A39D0"/>
    <w:rsid w:val="004B4725"/>
    <w:rsid w:val="004B47D6"/>
    <w:rsid w:val="004B73E4"/>
    <w:rsid w:val="004C4253"/>
    <w:rsid w:val="004C4669"/>
    <w:rsid w:val="004C46B8"/>
    <w:rsid w:val="004C4868"/>
    <w:rsid w:val="004C6C90"/>
    <w:rsid w:val="004C7CEB"/>
    <w:rsid w:val="004D006D"/>
    <w:rsid w:val="004D094B"/>
    <w:rsid w:val="004D3681"/>
    <w:rsid w:val="004D5B8A"/>
    <w:rsid w:val="004D5D40"/>
    <w:rsid w:val="004D7EA7"/>
    <w:rsid w:val="004E63F8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69CF"/>
    <w:rsid w:val="005176D3"/>
    <w:rsid w:val="00517D85"/>
    <w:rsid w:val="00532867"/>
    <w:rsid w:val="005362AF"/>
    <w:rsid w:val="00537C3A"/>
    <w:rsid w:val="00540306"/>
    <w:rsid w:val="00540BEA"/>
    <w:rsid w:val="00542D54"/>
    <w:rsid w:val="005501FF"/>
    <w:rsid w:val="00552DEE"/>
    <w:rsid w:val="00553CB5"/>
    <w:rsid w:val="00557D72"/>
    <w:rsid w:val="0056136E"/>
    <w:rsid w:val="00564A6D"/>
    <w:rsid w:val="00566044"/>
    <w:rsid w:val="005674AF"/>
    <w:rsid w:val="00567A30"/>
    <w:rsid w:val="00572CB5"/>
    <w:rsid w:val="005736B4"/>
    <w:rsid w:val="00575EC2"/>
    <w:rsid w:val="0057662F"/>
    <w:rsid w:val="00577525"/>
    <w:rsid w:val="0058035E"/>
    <w:rsid w:val="00581AED"/>
    <w:rsid w:val="00581C6C"/>
    <w:rsid w:val="00582B48"/>
    <w:rsid w:val="00584469"/>
    <w:rsid w:val="0058515E"/>
    <w:rsid w:val="005852F8"/>
    <w:rsid w:val="005859FB"/>
    <w:rsid w:val="00585E90"/>
    <w:rsid w:val="0058658A"/>
    <w:rsid w:val="00587B7D"/>
    <w:rsid w:val="00587FC3"/>
    <w:rsid w:val="005927CC"/>
    <w:rsid w:val="005A14CC"/>
    <w:rsid w:val="005A2F57"/>
    <w:rsid w:val="005A576C"/>
    <w:rsid w:val="005A5F47"/>
    <w:rsid w:val="005A74E6"/>
    <w:rsid w:val="005A7B39"/>
    <w:rsid w:val="005B05EB"/>
    <w:rsid w:val="005B3E6F"/>
    <w:rsid w:val="005B7238"/>
    <w:rsid w:val="005B72A1"/>
    <w:rsid w:val="005C03C7"/>
    <w:rsid w:val="005C0C76"/>
    <w:rsid w:val="005C1A32"/>
    <w:rsid w:val="005C3829"/>
    <w:rsid w:val="005C4E2D"/>
    <w:rsid w:val="005C7155"/>
    <w:rsid w:val="005D2418"/>
    <w:rsid w:val="005D3C1E"/>
    <w:rsid w:val="005D5243"/>
    <w:rsid w:val="005E0EC4"/>
    <w:rsid w:val="005E1AD0"/>
    <w:rsid w:val="005E304F"/>
    <w:rsid w:val="005E4202"/>
    <w:rsid w:val="005E53D5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2793"/>
    <w:rsid w:val="00635154"/>
    <w:rsid w:val="006407A6"/>
    <w:rsid w:val="00641B08"/>
    <w:rsid w:val="00642628"/>
    <w:rsid w:val="00644AF9"/>
    <w:rsid w:val="006454C0"/>
    <w:rsid w:val="006560D6"/>
    <w:rsid w:val="00656D1A"/>
    <w:rsid w:val="00657E24"/>
    <w:rsid w:val="006604A0"/>
    <w:rsid w:val="00662ABD"/>
    <w:rsid w:val="006632AB"/>
    <w:rsid w:val="006654CC"/>
    <w:rsid w:val="0066560E"/>
    <w:rsid w:val="00667F27"/>
    <w:rsid w:val="00670CE8"/>
    <w:rsid w:val="00673F44"/>
    <w:rsid w:val="0067451E"/>
    <w:rsid w:val="00675CB8"/>
    <w:rsid w:val="00676748"/>
    <w:rsid w:val="00681CB1"/>
    <w:rsid w:val="0068374C"/>
    <w:rsid w:val="00684100"/>
    <w:rsid w:val="00693256"/>
    <w:rsid w:val="0069358C"/>
    <w:rsid w:val="0069529F"/>
    <w:rsid w:val="006971DF"/>
    <w:rsid w:val="006A0046"/>
    <w:rsid w:val="006A1ADD"/>
    <w:rsid w:val="006A3F87"/>
    <w:rsid w:val="006A5D5F"/>
    <w:rsid w:val="006A6DB1"/>
    <w:rsid w:val="006A73CA"/>
    <w:rsid w:val="006B04CD"/>
    <w:rsid w:val="006B33CD"/>
    <w:rsid w:val="006B4028"/>
    <w:rsid w:val="006B480C"/>
    <w:rsid w:val="006B493D"/>
    <w:rsid w:val="006B5340"/>
    <w:rsid w:val="006B5948"/>
    <w:rsid w:val="006C0C3B"/>
    <w:rsid w:val="006C2ABD"/>
    <w:rsid w:val="006C4501"/>
    <w:rsid w:val="006C47B1"/>
    <w:rsid w:val="006D1E36"/>
    <w:rsid w:val="006D2E28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3A7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420F9"/>
    <w:rsid w:val="0075359D"/>
    <w:rsid w:val="007539EE"/>
    <w:rsid w:val="00756146"/>
    <w:rsid w:val="00760AA8"/>
    <w:rsid w:val="00761AA7"/>
    <w:rsid w:val="00761B41"/>
    <w:rsid w:val="007653AC"/>
    <w:rsid w:val="007674DF"/>
    <w:rsid w:val="007712A3"/>
    <w:rsid w:val="007719DB"/>
    <w:rsid w:val="00773342"/>
    <w:rsid w:val="007775C2"/>
    <w:rsid w:val="0078349F"/>
    <w:rsid w:val="0078400F"/>
    <w:rsid w:val="00785463"/>
    <w:rsid w:val="007870F3"/>
    <w:rsid w:val="007904E8"/>
    <w:rsid w:val="00791B36"/>
    <w:rsid w:val="00794002"/>
    <w:rsid w:val="00794B8E"/>
    <w:rsid w:val="007A0631"/>
    <w:rsid w:val="007A2415"/>
    <w:rsid w:val="007A4ACF"/>
    <w:rsid w:val="007A5679"/>
    <w:rsid w:val="007A7B79"/>
    <w:rsid w:val="007B10A1"/>
    <w:rsid w:val="007B4686"/>
    <w:rsid w:val="007B796A"/>
    <w:rsid w:val="007C2068"/>
    <w:rsid w:val="007C314E"/>
    <w:rsid w:val="007C5444"/>
    <w:rsid w:val="007D0D89"/>
    <w:rsid w:val="007D5C84"/>
    <w:rsid w:val="007D612F"/>
    <w:rsid w:val="007D7250"/>
    <w:rsid w:val="007D7989"/>
    <w:rsid w:val="007E0541"/>
    <w:rsid w:val="007E283B"/>
    <w:rsid w:val="007E4C98"/>
    <w:rsid w:val="007E6506"/>
    <w:rsid w:val="007E6630"/>
    <w:rsid w:val="007E74CE"/>
    <w:rsid w:val="007F0DFF"/>
    <w:rsid w:val="007F1596"/>
    <w:rsid w:val="007F21E1"/>
    <w:rsid w:val="007F249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2299C"/>
    <w:rsid w:val="00822A85"/>
    <w:rsid w:val="00823721"/>
    <w:rsid w:val="00830009"/>
    <w:rsid w:val="00830C15"/>
    <w:rsid w:val="00832FAA"/>
    <w:rsid w:val="00834910"/>
    <w:rsid w:val="008355C2"/>
    <w:rsid w:val="008359C8"/>
    <w:rsid w:val="00841E25"/>
    <w:rsid w:val="008427F1"/>
    <w:rsid w:val="0084320C"/>
    <w:rsid w:val="008435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940F6"/>
    <w:rsid w:val="008A15E4"/>
    <w:rsid w:val="008A53DD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D12BF"/>
    <w:rsid w:val="008D367F"/>
    <w:rsid w:val="008D43FA"/>
    <w:rsid w:val="008D4793"/>
    <w:rsid w:val="008D4CBD"/>
    <w:rsid w:val="008E03EC"/>
    <w:rsid w:val="008E2FCC"/>
    <w:rsid w:val="008E3093"/>
    <w:rsid w:val="008E6C1E"/>
    <w:rsid w:val="008E7B78"/>
    <w:rsid w:val="008F2FB1"/>
    <w:rsid w:val="008F6479"/>
    <w:rsid w:val="008F757B"/>
    <w:rsid w:val="00900828"/>
    <w:rsid w:val="00900D31"/>
    <w:rsid w:val="00903812"/>
    <w:rsid w:val="00904A57"/>
    <w:rsid w:val="00906663"/>
    <w:rsid w:val="0091352A"/>
    <w:rsid w:val="00914AA2"/>
    <w:rsid w:val="00915392"/>
    <w:rsid w:val="00916AE4"/>
    <w:rsid w:val="00917E2A"/>
    <w:rsid w:val="0092507C"/>
    <w:rsid w:val="00925E78"/>
    <w:rsid w:val="00931A41"/>
    <w:rsid w:val="009320E3"/>
    <w:rsid w:val="00933915"/>
    <w:rsid w:val="00944CB0"/>
    <w:rsid w:val="0095060E"/>
    <w:rsid w:val="009518D2"/>
    <w:rsid w:val="00953E8A"/>
    <w:rsid w:val="009674B8"/>
    <w:rsid w:val="00970410"/>
    <w:rsid w:val="00970D43"/>
    <w:rsid w:val="00971CE0"/>
    <w:rsid w:val="009770F7"/>
    <w:rsid w:val="009805BD"/>
    <w:rsid w:val="0098118D"/>
    <w:rsid w:val="00981E50"/>
    <w:rsid w:val="009827BA"/>
    <w:rsid w:val="0098461E"/>
    <w:rsid w:val="00985076"/>
    <w:rsid w:val="0098586D"/>
    <w:rsid w:val="00986ED3"/>
    <w:rsid w:val="00987C51"/>
    <w:rsid w:val="00993332"/>
    <w:rsid w:val="0099637D"/>
    <w:rsid w:val="00997723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7D17"/>
    <w:rsid w:val="009F05C3"/>
    <w:rsid w:val="009F0CFA"/>
    <w:rsid w:val="009F0EA1"/>
    <w:rsid w:val="009F3242"/>
    <w:rsid w:val="009F3EA5"/>
    <w:rsid w:val="009F4DDD"/>
    <w:rsid w:val="009F5A7B"/>
    <w:rsid w:val="00A06DC4"/>
    <w:rsid w:val="00A06F4C"/>
    <w:rsid w:val="00A12F22"/>
    <w:rsid w:val="00A140C4"/>
    <w:rsid w:val="00A1602A"/>
    <w:rsid w:val="00A160B4"/>
    <w:rsid w:val="00A160EE"/>
    <w:rsid w:val="00A21DD3"/>
    <w:rsid w:val="00A241FD"/>
    <w:rsid w:val="00A25CE3"/>
    <w:rsid w:val="00A3196A"/>
    <w:rsid w:val="00A33B90"/>
    <w:rsid w:val="00A33EF5"/>
    <w:rsid w:val="00A3617B"/>
    <w:rsid w:val="00A36BE4"/>
    <w:rsid w:val="00A413C4"/>
    <w:rsid w:val="00A4153B"/>
    <w:rsid w:val="00A428D7"/>
    <w:rsid w:val="00A429D0"/>
    <w:rsid w:val="00A440B8"/>
    <w:rsid w:val="00A44CF3"/>
    <w:rsid w:val="00A47932"/>
    <w:rsid w:val="00A50459"/>
    <w:rsid w:val="00A54292"/>
    <w:rsid w:val="00A54816"/>
    <w:rsid w:val="00A54F47"/>
    <w:rsid w:val="00A554CE"/>
    <w:rsid w:val="00A5593B"/>
    <w:rsid w:val="00A60F03"/>
    <w:rsid w:val="00A628C2"/>
    <w:rsid w:val="00A701DD"/>
    <w:rsid w:val="00A72113"/>
    <w:rsid w:val="00A73754"/>
    <w:rsid w:val="00A73802"/>
    <w:rsid w:val="00A75D83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B25AB"/>
    <w:rsid w:val="00AB2F33"/>
    <w:rsid w:val="00AB4BED"/>
    <w:rsid w:val="00AB6AC5"/>
    <w:rsid w:val="00AC2363"/>
    <w:rsid w:val="00AC4729"/>
    <w:rsid w:val="00AC61EC"/>
    <w:rsid w:val="00AC72F0"/>
    <w:rsid w:val="00AC7892"/>
    <w:rsid w:val="00AC791A"/>
    <w:rsid w:val="00AD198A"/>
    <w:rsid w:val="00AD392C"/>
    <w:rsid w:val="00AD4472"/>
    <w:rsid w:val="00AD654C"/>
    <w:rsid w:val="00AD7126"/>
    <w:rsid w:val="00AE05C4"/>
    <w:rsid w:val="00AE215A"/>
    <w:rsid w:val="00AE59F0"/>
    <w:rsid w:val="00AE69D2"/>
    <w:rsid w:val="00AE6C6D"/>
    <w:rsid w:val="00AF0285"/>
    <w:rsid w:val="00B000DB"/>
    <w:rsid w:val="00B06988"/>
    <w:rsid w:val="00B07172"/>
    <w:rsid w:val="00B1087F"/>
    <w:rsid w:val="00B11633"/>
    <w:rsid w:val="00B136C8"/>
    <w:rsid w:val="00B17269"/>
    <w:rsid w:val="00B20EB9"/>
    <w:rsid w:val="00B21A38"/>
    <w:rsid w:val="00B2208A"/>
    <w:rsid w:val="00B25D04"/>
    <w:rsid w:val="00B26FBB"/>
    <w:rsid w:val="00B359F1"/>
    <w:rsid w:val="00B41260"/>
    <w:rsid w:val="00B41A1F"/>
    <w:rsid w:val="00B4316D"/>
    <w:rsid w:val="00B436F2"/>
    <w:rsid w:val="00B442B4"/>
    <w:rsid w:val="00B5290C"/>
    <w:rsid w:val="00B530A0"/>
    <w:rsid w:val="00B579B2"/>
    <w:rsid w:val="00B6050E"/>
    <w:rsid w:val="00B65329"/>
    <w:rsid w:val="00B6725F"/>
    <w:rsid w:val="00B70335"/>
    <w:rsid w:val="00B72875"/>
    <w:rsid w:val="00B745E9"/>
    <w:rsid w:val="00B76D1C"/>
    <w:rsid w:val="00B77ED0"/>
    <w:rsid w:val="00B81F48"/>
    <w:rsid w:val="00B830DD"/>
    <w:rsid w:val="00B8325F"/>
    <w:rsid w:val="00B85912"/>
    <w:rsid w:val="00B9065D"/>
    <w:rsid w:val="00B9232D"/>
    <w:rsid w:val="00B923F1"/>
    <w:rsid w:val="00B93AD1"/>
    <w:rsid w:val="00B93B2E"/>
    <w:rsid w:val="00B93FBE"/>
    <w:rsid w:val="00B942B5"/>
    <w:rsid w:val="00B94763"/>
    <w:rsid w:val="00BA1504"/>
    <w:rsid w:val="00BA15C0"/>
    <w:rsid w:val="00BA31AA"/>
    <w:rsid w:val="00BA4230"/>
    <w:rsid w:val="00BA4468"/>
    <w:rsid w:val="00BA5201"/>
    <w:rsid w:val="00BB11ED"/>
    <w:rsid w:val="00BB1545"/>
    <w:rsid w:val="00BB1802"/>
    <w:rsid w:val="00BB304A"/>
    <w:rsid w:val="00BB3FC9"/>
    <w:rsid w:val="00BB657B"/>
    <w:rsid w:val="00BB7E7F"/>
    <w:rsid w:val="00BC12FE"/>
    <w:rsid w:val="00BC1827"/>
    <w:rsid w:val="00BC237F"/>
    <w:rsid w:val="00BC2DA6"/>
    <w:rsid w:val="00BC5252"/>
    <w:rsid w:val="00BC589A"/>
    <w:rsid w:val="00BD0868"/>
    <w:rsid w:val="00BD710E"/>
    <w:rsid w:val="00BD75AF"/>
    <w:rsid w:val="00BE3E96"/>
    <w:rsid w:val="00BE6932"/>
    <w:rsid w:val="00BF2660"/>
    <w:rsid w:val="00BF73F0"/>
    <w:rsid w:val="00BF7961"/>
    <w:rsid w:val="00C03748"/>
    <w:rsid w:val="00C04104"/>
    <w:rsid w:val="00C0707F"/>
    <w:rsid w:val="00C07929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6180"/>
    <w:rsid w:val="00C564FE"/>
    <w:rsid w:val="00C61DAC"/>
    <w:rsid w:val="00C61FA8"/>
    <w:rsid w:val="00C628C9"/>
    <w:rsid w:val="00C6472A"/>
    <w:rsid w:val="00C64EEA"/>
    <w:rsid w:val="00C73AAF"/>
    <w:rsid w:val="00C76E7C"/>
    <w:rsid w:val="00C81613"/>
    <w:rsid w:val="00C818DE"/>
    <w:rsid w:val="00C83EA4"/>
    <w:rsid w:val="00C84B7F"/>
    <w:rsid w:val="00C8520A"/>
    <w:rsid w:val="00C9098F"/>
    <w:rsid w:val="00C92DB0"/>
    <w:rsid w:val="00C93EAA"/>
    <w:rsid w:val="00C943C1"/>
    <w:rsid w:val="00C94478"/>
    <w:rsid w:val="00C94DCD"/>
    <w:rsid w:val="00C95BD4"/>
    <w:rsid w:val="00C9763D"/>
    <w:rsid w:val="00CA147F"/>
    <w:rsid w:val="00CA4627"/>
    <w:rsid w:val="00CA4B81"/>
    <w:rsid w:val="00CB0883"/>
    <w:rsid w:val="00CB1303"/>
    <w:rsid w:val="00CB3F1D"/>
    <w:rsid w:val="00CB6A03"/>
    <w:rsid w:val="00CB74C6"/>
    <w:rsid w:val="00CB7F02"/>
    <w:rsid w:val="00CC4171"/>
    <w:rsid w:val="00CC47D6"/>
    <w:rsid w:val="00CC52A0"/>
    <w:rsid w:val="00CC5ABA"/>
    <w:rsid w:val="00CC63CB"/>
    <w:rsid w:val="00CD0663"/>
    <w:rsid w:val="00CD1B13"/>
    <w:rsid w:val="00CD2467"/>
    <w:rsid w:val="00CD279E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2F38"/>
    <w:rsid w:val="00D03827"/>
    <w:rsid w:val="00D12B43"/>
    <w:rsid w:val="00D15F46"/>
    <w:rsid w:val="00D16824"/>
    <w:rsid w:val="00D252CB"/>
    <w:rsid w:val="00D25C6E"/>
    <w:rsid w:val="00D31827"/>
    <w:rsid w:val="00D33FB6"/>
    <w:rsid w:val="00D3500F"/>
    <w:rsid w:val="00D359B2"/>
    <w:rsid w:val="00D35BD2"/>
    <w:rsid w:val="00D3624B"/>
    <w:rsid w:val="00D371B3"/>
    <w:rsid w:val="00D4653F"/>
    <w:rsid w:val="00D50F88"/>
    <w:rsid w:val="00D5278F"/>
    <w:rsid w:val="00D52AB6"/>
    <w:rsid w:val="00D5391C"/>
    <w:rsid w:val="00D55136"/>
    <w:rsid w:val="00D55F3B"/>
    <w:rsid w:val="00D57FDC"/>
    <w:rsid w:val="00D60132"/>
    <w:rsid w:val="00D603D1"/>
    <w:rsid w:val="00D62274"/>
    <w:rsid w:val="00D66191"/>
    <w:rsid w:val="00D6646A"/>
    <w:rsid w:val="00D66893"/>
    <w:rsid w:val="00D7166D"/>
    <w:rsid w:val="00D71C35"/>
    <w:rsid w:val="00D75E88"/>
    <w:rsid w:val="00D77D17"/>
    <w:rsid w:val="00D807FB"/>
    <w:rsid w:val="00D80D3B"/>
    <w:rsid w:val="00D82BCB"/>
    <w:rsid w:val="00D82D97"/>
    <w:rsid w:val="00D8339E"/>
    <w:rsid w:val="00D855DF"/>
    <w:rsid w:val="00D85AE4"/>
    <w:rsid w:val="00D956E1"/>
    <w:rsid w:val="00D9625C"/>
    <w:rsid w:val="00DA151F"/>
    <w:rsid w:val="00DA1AF1"/>
    <w:rsid w:val="00DA2C9F"/>
    <w:rsid w:val="00DA400C"/>
    <w:rsid w:val="00DA6AAA"/>
    <w:rsid w:val="00DB0988"/>
    <w:rsid w:val="00DB0DC2"/>
    <w:rsid w:val="00DB1258"/>
    <w:rsid w:val="00DB15B2"/>
    <w:rsid w:val="00DB38F3"/>
    <w:rsid w:val="00DB5639"/>
    <w:rsid w:val="00DB602D"/>
    <w:rsid w:val="00DC1120"/>
    <w:rsid w:val="00DC4087"/>
    <w:rsid w:val="00DC53B9"/>
    <w:rsid w:val="00DC64E0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357"/>
    <w:rsid w:val="00DE4B44"/>
    <w:rsid w:val="00DE6323"/>
    <w:rsid w:val="00DF01A2"/>
    <w:rsid w:val="00DF248C"/>
    <w:rsid w:val="00DF253A"/>
    <w:rsid w:val="00DF2CCC"/>
    <w:rsid w:val="00E01B9A"/>
    <w:rsid w:val="00E03633"/>
    <w:rsid w:val="00E03A65"/>
    <w:rsid w:val="00E104B7"/>
    <w:rsid w:val="00E1127A"/>
    <w:rsid w:val="00E12D9B"/>
    <w:rsid w:val="00E1610A"/>
    <w:rsid w:val="00E229C3"/>
    <w:rsid w:val="00E261A3"/>
    <w:rsid w:val="00E27E25"/>
    <w:rsid w:val="00E304DD"/>
    <w:rsid w:val="00E31F06"/>
    <w:rsid w:val="00E363DC"/>
    <w:rsid w:val="00E37BA9"/>
    <w:rsid w:val="00E37EF1"/>
    <w:rsid w:val="00E4156C"/>
    <w:rsid w:val="00E43545"/>
    <w:rsid w:val="00E43BA3"/>
    <w:rsid w:val="00E448E2"/>
    <w:rsid w:val="00E474E8"/>
    <w:rsid w:val="00E521F7"/>
    <w:rsid w:val="00E536CE"/>
    <w:rsid w:val="00E55FC6"/>
    <w:rsid w:val="00E56A64"/>
    <w:rsid w:val="00E61144"/>
    <w:rsid w:val="00E6151E"/>
    <w:rsid w:val="00E62860"/>
    <w:rsid w:val="00E63ECB"/>
    <w:rsid w:val="00E64DB1"/>
    <w:rsid w:val="00E70D5B"/>
    <w:rsid w:val="00E712F4"/>
    <w:rsid w:val="00E71BA6"/>
    <w:rsid w:val="00E7275C"/>
    <w:rsid w:val="00E7327D"/>
    <w:rsid w:val="00E762FE"/>
    <w:rsid w:val="00E77E73"/>
    <w:rsid w:val="00E81D40"/>
    <w:rsid w:val="00E83B4B"/>
    <w:rsid w:val="00E83E02"/>
    <w:rsid w:val="00E8442D"/>
    <w:rsid w:val="00E86983"/>
    <w:rsid w:val="00E87E5C"/>
    <w:rsid w:val="00E9024F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4A7F"/>
    <w:rsid w:val="00EA567C"/>
    <w:rsid w:val="00EA64A1"/>
    <w:rsid w:val="00EB18D9"/>
    <w:rsid w:val="00EB2758"/>
    <w:rsid w:val="00EB745E"/>
    <w:rsid w:val="00EC070F"/>
    <w:rsid w:val="00EC227A"/>
    <w:rsid w:val="00EC2C66"/>
    <w:rsid w:val="00EC3933"/>
    <w:rsid w:val="00EC4A01"/>
    <w:rsid w:val="00EC65A3"/>
    <w:rsid w:val="00ED01AE"/>
    <w:rsid w:val="00ED203D"/>
    <w:rsid w:val="00ED2C5C"/>
    <w:rsid w:val="00ED34A3"/>
    <w:rsid w:val="00ED5A96"/>
    <w:rsid w:val="00ED7C80"/>
    <w:rsid w:val="00EE10BF"/>
    <w:rsid w:val="00EE1193"/>
    <w:rsid w:val="00EE1C34"/>
    <w:rsid w:val="00EE1D22"/>
    <w:rsid w:val="00EF08C5"/>
    <w:rsid w:val="00EF0906"/>
    <w:rsid w:val="00EF1C3C"/>
    <w:rsid w:val="00EF5176"/>
    <w:rsid w:val="00EF76C7"/>
    <w:rsid w:val="00F006D1"/>
    <w:rsid w:val="00F019C8"/>
    <w:rsid w:val="00F02A74"/>
    <w:rsid w:val="00F02E93"/>
    <w:rsid w:val="00F03A93"/>
    <w:rsid w:val="00F0515B"/>
    <w:rsid w:val="00F06641"/>
    <w:rsid w:val="00F06667"/>
    <w:rsid w:val="00F076E0"/>
    <w:rsid w:val="00F07CF8"/>
    <w:rsid w:val="00F10C91"/>
    <w:rsid w:val="00F1448F"/>
    <w:rsid w:val="00F14708"/>
    <w:rsid w:val="00F17569"/>
    <w:rsid w:val="00F21282"/>
    <w:rsid w:val="00F213E9"/>
    <w:rsid w:val="00F23924"/>
    <w:rsid w:val="00F23B64"/>
    <w:rsid w:val="00F24D6C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BC4"/>
    <w:rsid w:val="00F40BC7"/>
    <w:rsid w:val="00F40E01"/>
    <w:rsid w:val="00F434C5"/>
    <w:rsid w:val="00F474EC"/>
    <w:rsid w:val="00F51E2F"/>
    <w:rsid w:val="00F5392C"/>
    <w:rsid w:val="00F53C3C"/>
    <w:rsid w:val="00F62FF1"/>
    <w:rsid w:val="00F631D8"/>
    <w:rsid w:val="00F64CE9"/>
    <w:rsid w:val="00F65A51"/>
    <w:rsid w:val="00F70FBD"/>
    <w:rsid w:val="00F74091"/>
    <w:rsid w:val="00F76CBF"/>
    <w:rsid w:val="00F8108F"/>
    <w:rsid w:val="00F84569"/>
    <w:rsid w:val="00F84A7C"/>
    <w:rsid w:val="00F856B5"/>
    <w:rsid w:val="00F864D5"/>
    <w:rsid w:val="00F932DA"/>
    <w:rsid w:val="00F977F5"/>
    <w:rsid w:val="00FA1C5D"/>
    <w:rsid w:val="00FA32B8"/>
    <w:rsid w:val="00FA56D9"/>
    <w:rsid w:val="00FB6E8F"/>
    <w:rsid w:val="00FB7D4A"/>
    <w:rsid w:val="00FC5B76"/>
    <w:rsid w:val="00FC609F"/>
    <w:rsid w:val="00FC79B0"/>
    <w:rsid w:val="00FD1CDF"/>
    <w:rsid w:val="00FD26DB"/>
    <w:rsid w:val="00FD36A7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E7FAAB2"/>
  <w15:docId w15:val="{55D9D7CE-CA13-447D-BEFD-94F60FE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6050E"/>
    <w:pPr>
      <w:keepNext/>
      <w:spacing w:after="60"/>
      <w:ind w:left="-567" w:right="-619"/>
      <w:outlineLvl w:val="0"/>
    </w:pPr>
    <w:rPr>
      <w:rFonts w:cs="Arial"/>
      <w:bCs/>
      <w:color w:val="00778B"/>
      <w:kern w:val="32"/>
      <w:sz w:val="48"/>
      <w:szCs w:val="48"/>
    </w:rPr>
  </w:style>
  <w:style w:type="paragraph" w:styleId="Heading2">
    <w:name w:val="heading 2"/>
    <w:basedOn w:val="Normal"/>
    <w:next w:val="Normal"/>
    <w:autoRedefine/>
    <w:qFormat/>
    <w:rsid w:val="0044786D"/>
    <w:pPr>
      <w:keepNext/>
      <w:spacing w:before="240" w:after="60"/>
      <w:ind w:left="-567"/>
      <w:outlineLvl w:val="1"/>
    </w:pPr>
    <w:rPr>
      <w:rFonts w:cs="Arial"/>
      <w:b/>
      <w:bCs/>
      <w:iCs/>
      <w:color w:val="00778B"/>
      <w:sz w:val="28"/>
    </w:rPr>
  </w:style>
  <w:style w:type="paragraph" w:styleId="Heading3">
    <w:name w:val="heading 3"/>
    <w:basedOn w:val="Normal"/>
    <w:next w:val="Normal"/>
    <w:autoRedefine/>
    <w:qFormat/>
    <w:rsid w:val="005C7155"/>
    <w:pPr>
      <w:keepNext/>
      <w:spacing w:before="0" w:after="60"/>
      <w:ind w:left="-567"/>
      <w:outlineLvl w:val="2"/>
    </w:pPr>
    <w:rPr>
      <w:rFonts w:cs="Arial"/>
      <w:bCs/>
      <w:color w:val="00778B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table" w:styleId="TableGrid">
    <w:name w:val="Table Grid"/>
    <w:basedOn w:val="TableNormal"/>
    <w:rsid w:val="00E8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rief List Paragraph 1,DDM Gen Text,List Paragraph1,List Paragraph11,Recommendation,Body Numbering,standard lewis,CDHP List Paragraph"/>
    <w:basedOn w:val="Normal"/>
    <w:link w:val="ListParagraphChar"/>
    <w:uiPriority w:val="34"/>
    <w:qFormat/>
    <w:rsid w:val="00582B48"/>
    <w:pPr>
      <w:spacing w:before="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rief List Paragraph 1 Char,DDM Gen Text Char,List Paragraph1 Char,List Paragraph11 Char,Recommendation Char,Body Numbering Char,standard lewis Char,CDHP List Paragraph Char"/>
    <w:link w:val="ListParagraph"/>
    <w:uiPriority w:val="34"/>
    <w:locked/>
    <w:rsid w:val="00582B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02118E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9203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00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06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414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81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7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29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744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90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458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23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3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6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B98-D51F-4358-8D89-9FAFF697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 - teal/blue</vt:lpstr>
    </vt:vector>
  </TitlesOfParts>
  <Company>Department of Family &amp; Community Services</Company>
  <LinksUpToDate>false</LinksUpToDate>
  <CharactersWithSpaces>3057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Sheet_publication of OOHC status</dc:title>
  <dc:creator>Laura Yan Guo</dc:creator>
  <cp:lastModifiedBy>Joshua Youkhana</cp:lastModifiedBy>
  <cp:revision>4</cp:revision>
  <cp:lastPrinted>2018-11-29T04:35:00Z</cp:lastPrinted>
  <dcterms:created xsi:type="dcterms:W3CDTF">2019-01-14T02:14:00Z</dcterms:created>
  <dcterms:modified xsi:type="dcterms:W3CDTF">2019-01-17T21:54:00Z</dcterms:modified>
</cp:coreProperties>
</file>